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99D" w14:textId="50422239" w:rsidR="005A6BF0" w:rsidRPr="000604C3" w:rsidRDefault="00E655C7" w:rsidP="000A57F0">
      <w:pPr>
        <w:spacing w:after="0" w:line="240" w:lineRule="auto"/>
        <w:jc w:val="both"/>
        <w:rPr>
          <w:rFonts w:ascii="Times New Roman" w:hAnsi="Times New Roman" w:cs="Times New Roman"/>
          <w:b/>
          <w:bCs/>
          <w:sz w:val="40"/>
          <w:szCs w:val="40"/>
        </w:rPr>
      </w:pPr>
      <w:r w:rsidRPr="000604C3">
        <w:rPr>
          <w:rFonts w:ascii="Times New Roman" w:hAnsi="Times New Roman" w:cs="Times New Roman"/>
          <w:b/>
          <w:bCs/>
          <w:sz w:val="40"/>
          <w:szCs w:val="40"/>
        </w:rPr>
        <w:t>Procesr</w:t>
      </w:r>
      <w:r w:rsidR="00F92975" w:rsidRPr="000604C3">
        <w:rPr>
          <w:rFonts w:ascii="Times New Roman" w:hAnsi="Times New Roman" w:cs="Times New Roman"/>
          <w:b/>
          <w:bCs/>
          <w:sz w:val="40"/>
          <w:szCs w:val="40"/>
        </w:rPr>
        <w:t>eglement</w:t>
      </w:r>
      <w:r w:rsidR="005A6BF0" w:rsidRPr="000604C3">
        <w:rPr>
          <w:rFonts w:ascii="Times New Roman" w:hAnsi="Times New Roman" w:cs="Times New Roman"/>
          <w:b/>
          <w:bCs/>
          <w:sz w:val="40"/>
          <w:szCs w:val="40"/>
        </w:rPr>
        <w:t xml:space="preserve"> Stichting </w:t>
      </w:r>
      <w:proofErr w:type="spellStart"/>
      <w:r w:rsidR="005A6BF0" w:rsidRPr="000604C3">
        <w:rPr>
          <w:rFonts w:ascii="Times New Roman" w:hAnsi="Times New Roman" w:cs="Times New Roman"/>
          <w:b/>
          <w:bCs/>
          <w:sz w:val="40"/>
          <w:szCs w:val="40"/>
        </w:rPr>
        <w:t>DigiDispuut</w:t>
      </w:r>
      <w:proofErr w:type="spellEnd"/>
    </w:p>
    <w:p w14:paraId="15D3EC9C" w14:textId="77777777" w:rsidR="009D3C81" w:rsidRPr="000604C3" w:rsidRDefault="009D3C81" w:rsidP="005A6BF0">
      <w:pPr>
        <w:spacing w:after="0" w:line="240" w:lineRule="auto"/>
        <w:jc w:val="both"/>
        <w:rPr>
          <w:rFonts w:ascii="Times New Roman" w:hAnsi="Times New Roman" w:cs="Times New Roman"/>
          <w:b/>
          <w:bCs/>
        </w:rPr>
      </w:pPr>
    </w:p>
    <w:p w14:paraId="21DDE432" w14:textId="52A21C33" w:rsidR="005A6BF0" w:rsidRPr="000604C3" w:rsidRDefault="005A6BF0" w:rsidP="005A6BF0">
      <w:pPr>
        <w:spacing w:after="0" w:line="240" w:lineRule="auto"/>
        <w:jc w:val="both"/>
        <w:rPr>
          <w:rFonts w:ascii="Times New Roman" w:hAnsi="Times New Roman" w:cs="Times New Roman"/>
          <w:b/>
          <w:bCs/>
        </w:rPr>
      </w:pPr>
      <w:r w:rsidRPr="000604C3">
        <w:rPr>
          <w:rFonts w:ascii="Times New Roman" w:hAnsi="Times New Roman" w:cs="Times New Roman"/>
          <w:b/>
          <w:bCs/>
        </w:rPr>
        <w:t>Artikel 1</w:t>
      </w:r>
      <w:r w:rsidRPr="000604C3">
        <w:rPr>
          <w:rFonts w:ascii="Times New Roman" w:hAnsi="Times New Roman" w:cs="Times New Roman"/>
          <w:b/>
          <w:bCs/>
        </w:rPr>
        <w:tab/>
      </w:r>
      <w:r w:rsidR="004F002D">
        <w:rPr>
          <w:rFonts w:ascii="Times New Roman" w:hAnsi="Times New Roman" w:cs="Times New Roman"/>
          <w:b/>
          <w:bCs/>
        </w:rPr>
        <w:t>Definities</w:t>
      </w:r>
    </w:p>
    <w:p w14:paraId="4AFA6182" w14:textId="496A5296" w:rsidR="009D3C81" w:rsidRPr="000604C3" w:rsidRDefault="005A6BF0" w:rsidP="005A6BF0">
      <w:pPr>
        <w:spacing w:after="0" w:line="240" w:lineRule="auto"/>
        <w:jc w:val="both"/>
        <w:rPr>
          <w:rFonts w:ascii="Times New Roman" w:hAnsi="Times New Roman" w:cs="Times New Roman"/>
        </w:rPr>
      </w:pPr>
      <w:r w:rsidRPr="000604C3">
        <w:rPr>
          <w:rFonts w:ascii="Times New Roman" w:hAnsi="Times New Roman" w:cs="Times New Roman"/>
        </w:rPr>
        <w:t>In dit reglement wordt verstaan onder:</w:t>
      </w:r>
    </w:p>
    <w:p w14:paraId="2F3CD1B3" w14:textId="5D3F11CF" w:rsidR="005A6BF0" w:rsidRPr="000604C3" w:rsidRDefault="005A6BF0" w:rsidP="005A6BF0">
      <w:pPr>
        <w:spacing w:after="0" w:line="240" w:lineRule="auto"/>
        <w:jc w:val="both"/>
        <w:rPr>
          <w:rFonts w:ascii="Times New Roman" w:hAnsi="Times New Roman" w:cs="Times New Roman"/>
        </w:rPr>
      </w:pPr>
      <w:r w:rsidRPr="000604C3">
        <w:rPr>
          <w:rFonts w:ascii="Times New Roman" w:hAnsi="Times New Roman" w:cs="Times New Roman"/>
          <w:i/>
          <w:iCs/>
        </w:rPr>
        <w:t>a.</w:t>
      </w:r>
      <w:r w:rsidRPr="000604C3">
        <w:rPr>
          <w:rFonts w:ascii="Times New Roman" w:hAnsi="Times New Roman" w:cs="Times New Roman"/>
        </w:rPr>
        <w:t xml:space="preserve"> Stichting </w:t>
      </w:r>
      <w:proofErr w:type="spellStart"/>
      <w:r w:rsidRPr="000604C3">
        <w:rPr>
          <w:rFonts w:ascii="Times New Roman" w:hAnsi="Times New Roman" w:cs="Times New Roman"/>
        </w:rPr>
        <w:t>DigiDispuut</w:t>
      </w:r>
      <w:proofErr w:type="spellEnd"/>
      <w:r w:rsidRPr="000604C3">
        <w:rPr>
          <w:rFonts w:ascii="Times New Roman" w:hAnsi="Times New Roman" w:cs="Times New Roman"/>
        </w:rPr>
        <w:t xml:space="preserve">: de stichting </w:t>
      </w:r>
      <w:proofErr w:type="spellStart"/>
      <w:r w:rsidRPr="000604C3">
        <w:rPr>
          <w:rFonts w:ascii="Times New Roman" w:hAnsi="Times New Roman" w:cs="Times New Roman"/>
        </w:rPr>
        <w:t>Stichting</w:t>
      </w:r>
      <w:proofErr w:type="spellEnd"/>
      <w:r w:rsidRPr="000604C3">
        <w:rPr>
          <w:rFonts w:ascii="Times New Roman" w:hAnsi="Times New Roman" w:cs="Times New Roman"/>
        </w:rPr>
        <w:t xml:space="preserve"> </w:t>
      </w:r>
      <w:proofErr w:type="spellStart"/>
      <w:r w:rsidRPr="000604C3">
        <w:rPr>
          <w:rFonts w:ascii="Times New Roman" w:hAnsi="Times New Roman" w:cs="Times New Roman"/>
        </w:rPr>
        <w:t>DigiDispuut</w:t>
      </w:r>
      <w:proofErr w:type="spellEnd"/>
      <w:r w:rsidRPr="000604C3">
        <w:rPr>
          <w:rFonts w:ascii="Times New Roman" w:hAnsi="Times New Roman" w:cs="Times New Roman"/>
        </w:rPr>
        <w:t xml:space="preserve">, gevestigd in Enschede aan de </w:t>
      </w:r>
      <w:r w:rsidR="00A132C2">
        <w:rPr>
          <w:rFonts w:ascii="Times New Roman" w:hAnsi="Times New Roman" w:cs="Times New Roman"/>
        </w:rPr>
        <w:t>Moutlaan</w:t>
      </w:r>
      <w:r w:rsidRPr="000604C3">
        <w:rPr>
          <w:rFonts w:ascii="Times New Roman" w:hAnsi="Times New Roman" w:cs="Times New Roman"/>
        </w:rPr>
        <w:t xml:space="preserve"> </w:t>
      </w:r>
      <w:r w:rsidR="00A132C2">
        <w:rPr>
          <w:rFonts w:ascii="Times New Roman" w:hAnsi="Times New Roman" w:cs="Times New Roman"/>
        </w:rPr>
        <w:t>32</w:t>
      </w:r>
      <w:r w:rsidRPr="000604C3">
        <w:rPr>
          <w:rFonts w:ascii="Times New Roman" w:hAnsi="Times New Roman" w:cs="Times New Roman"/>
        </w:rPr>
        <w:t xml:space="preserve"> (75</w:t>
      </w:r>
      <w:r w:rsidR="00A132C2">
        <w:rPr>
          <w:rFonts w:ascii="Times New Roman" w:hAnsi="Times New Roman" w:cs="Times New Roman"/>
        </w:rPr>
        <w:t>2</w:t>
      </w:r>
      <w:r w:rsidRPr="000604C3">
        <w:rPr>
          <w:rFonts w:ascii="Times New Roman" w:hAnsi="Times New Roman" w:cs="Times New Roman"/>
        </w:rPr>
        <w:t xml:space="preserve">3 </w:t>
      </w:r>
      <w:r w:rsidR="00A132C2">
        <w:rPr>
          <w:rFonts w:ascii="Times New Roman" w:hAnsi="Times New Roman" w:cs="Times New Roman"/>
        </w:rPr>
        <w:t>MD</w:t>
      </w:r>
      <w:r w:rsidRPr="000604C3">
        <w:rPr>
          <w:rFonts w:ascii="Times New Roman" w:hAnsi="Times New Roman" w:cs="Times New Roman"/>
        </w:rPr>
        <w:t>)</w:t>
      </w:r>
      <w:r w:rsidR="00D11780">
        <w:rPr>
          <w:rFonts w:ascii="Times New Roman" w:hAnsi="Times New Roman" w:cs="Times New Roman"/>
        </w:rPr>
        <w:t xml:space="preserve">, </w:t>
      </w:r>
      <w:r w:rsidR="004F002D">
        <w:rPr>
          <w:rFonts w:ascii="Times New Roman" w:hAnsi="Times New Roman" w:cs="Times New Roman"/>
        </w:rPr>
        <w:t xml:space="preserve">telefoonnummer 085 888 92 77, </w:t>
      </w:r>
      <w:r w:rsidR="00D11780">
        <w:rPr>
          <w:rFonts w:ascii="Times New Roman" w:hAnsi="Times New Roman" w:cs="Times New Roman"/>
        </w:rPr>
        <w:t xml:space="preserve">e-mailadres </w:t>
      </w:r>
      <w:r w:rsidR="004F002D">
        <w:rPr>
          <w:rFonts w:ascii="Times New Roman" w:hAnsi="Times New Roman" w:cs="Times New Roman"/>
        </w:rPr>
        <w:t>info@digidispuut.nl</w:t>
      </w:r>
      <w:r w:rsidR="00A71662" w:rsidRPr="000604C3">
        <w:rPr>
          <w:rFonts w:ascii="Times New Roman" w:hAnsi="Times New Roman" w:cs="Times New Roman"/>
        </w:rPr>
        <w:t>;</w:t>
      </w:r>
    </w:p>
    <w:p w14:paraId="4F481941" w14:textId="2B3FBD7B" w:rsidR="005A6BF0" w:rsidRPr="000604C3" w:rsidRDefault="004F002D" w:rsidP="005A6BF0">
      <w:pPr>
        <w:spacing w:after="0" w:line="240" w:lineRule="auto"/>
        <w:jc w:val="both"/>
        <w:rPr>
          <w:rFonts w:ascii="Times New Roman" w:hAnsi="Times New Roman" w:cs="Times New Roman"/>
        </w:rPr>
      </w:pPr>
      <w:r>
        <w:rPr>
          <w:rFonts w:ascii="Times New Roman" w:hAnsi="Times New Roman" w:cs="Times New Roman"/>
          <w:i/>
          <w:iCs/>
        </w:rPr>
        <w:t>b</w:t>
      </w:r>
      <w:r w:rsidR="005A6BF0" w:rsidRPr="000604C3">
        <w:rPr>
          <w:rFonts w:ascii="Times New Roman" w:hAnsi="Times New Roman" w:cs="Times New Roman"/>
          <w:i/>
          <w:iCs/>
        </w:rPr>
        <w:t>.</w:t>
      </w:r>
      <w:r w:rsidR="005A6BF0" w:rsidRPr="000604C3">
        <w:rPr>
          <w:rFonts w:ascii="Times New Roman" w:hAnsi="Times New Roman" w:cs="Times New Roman"/>
        </w:rPr>
        <w:t xml:space="preserve"> Stichting </w:t>
      </w:r>
      <w:proofErr w:type="spellStart"/>
      <w:r w:rsidR="005A6BF0" w:rsidRPr="000604C3">
        <w:rPr>
          <w:rFonts w:ascii="Times New Roman" w:hAnsi="Times New Roman" w:cs="Times New Roman"/>
        </w:rPr>
        <w:t>WebwinkelKeur</w:t>
      </w:r>
      <w:proofErr w:type="spellEnd"/>
      <w:r w:rsidR="005A6BF0" w:rsidRPr="000604C3">
        <w:rPr>
          <w:rFonts w:ascii="Times New Roman" w:hAnsi="Times New Roman" w:cs="Times New Roman"/>
        </w:rPr>
        <w:t xml:space="preserve">: de stichting </w:t>
      </w:r>
      <w:proofErr w:type="spellStart"/>
      <w:r w:rsidR="005A6BF0" w:rsidRPr="000604C3">
        <w:rPr>
          <w:rFonts w:ascii="Times New Roman" w:hAnsi="Times New Roman" w:cs="Times New Roman"/>
        </w:rPr>
        <w:t>Stichting</w:t>
      </w:r>
      <w:proofErr w:type="spellEnd"/>
      <w:r w:rsidR="005A6BF0" w:rsidRPr="000604C3">
        <w:rPr>
          <w:rFonts w:ascii="Times New Roman" w:hAnsi="Times New Roman" w:cs="Times New Roman"/>
        </w:rPr>
        <w:t xml:space="preserve"> </w:t>
      </w:r>
      <w:proofErr w:type="spellStart"/>
      <w:r w:rsidR="005A6BF0" w:rsidRPr="000604C3">
        <w:rPr>
          <w:rFonts w:ascii="Times New Roman" w:hAnsi="Times New Roman" w:cs="Times New Roman"/>
        </w:rPr>
        <w:t>WebwinkelKeur</w:t>
      </w:r>
      <w:proofErr w:type="spellEnd"/>
      <w:r w:rsidR="005A6BF0" w:rsidRPr="000604C3">
        <w:rPr>
          <w:rFonts w:ascii="Times New Roman" w:hAnsi="Times New Roman" w:cs="Times New Roman"/>
        </w:rPr>
        <w:t xml:space="preserve">, gevestigd in Enschede aan de </w:t>
      </w:r>
      <w:r w:rsidR="00A132C2">
        <w:rPr>
          <w:rFonts w:ascii="Times New Roman" w:hAnsi="Times New Roman" w:cs="Times New Roman"/>
        </w:rPr>
        <w:t>Moutlaan</w:t>
      </w:r>
      <w:r w:rsidR="005A6BF0" w:rsidRPr="000604C3">
        <w:rPr>
          <w:rFonts w:ascii="Times New Roman" w:hAnsi="Times New Roman" w:cs="Times New Roman"/>
        </w:rPr>
        <w:t xml:space="preserve"> </w:t>
      </w:r>
      <w:r w:rsidR="00A132C2">
        <w:rPr>
          <w:rFonts w:ascii="Times New Roman" w:hAnsi="Times New Roman" w:cs="Times New Roman"/>
        </w:rPr>
        <w:t>32</w:t>
      </w:r>
      <w:r w:rsidR="005A6BF0" w:rsidRPr="000604C3">
        <w:rPr>
          <w:rFonts w:ascii="Times New Roman" w:hAnsi="Times New Roman" w:cs="Times New Roman"/>
        </w:rPr>
        <w:t xml:space="preserve"> (75</w:t>
      </w:r>
      <w:r w:rsidR="00A132C2">
        <w:rPr>
          <w:rFonts w:ascii="Times New Roman" w:hAnsi="Times New Roman" w:cs="Times New Roman"/>
        </w:rPr>
        <w:t>2</w:t>
      </w:r>
      <w:r w:rsidR="005A6BF0" w:rsidRPr="000604C3">
        <w:rPr>
          <w:rFonts w:ascii="Times New Roman" w:hAnsi="Times New Roman" w:cs="Times New Roman"/>
        </w:rPr>
        <w:t xml:space="preserve">3 </w:t>
      </w:r>
      <w:r w:rsidR="00A132C2">
        <w:rPr>
          <w:rFonts w:ascii="Times New Roman" w:hAnsi="Times New Roman" w:cs="Times New Roman"/>
        </w:rPr>
        <w:t>MD</w:t>
      </w:r>
      <w:r w:rsidR="005A6BF0" w:rsidRPr="000604C3">
        <w:rPr>
          <w:rFonts w:ascii="Times New Roman" w:hAnsi="Times New Roman" w:cs="Times New Roman"/>
        </w:rPr>
        <w:t>)</w:t>
      </w:r>
      <w:r>
        <w:rPr>
          <w:rFonts w:ascii="Times New Roman" w:hAnsi="Times New Roman" w:cs="Times New Roman"/>
        </w:rPr>
        <w:t xml:space="preserve">, telefoonnummer </w:t>
      </w:r>
      <w:r w:rsidR="00A132C2">
        <w:rPr>
          <w:rFonts w:ascii="Times New Roman" w:hAnsi="Times New Roman" w:cs="Times New Roman"/>
        </w:rPr>
        <w:t>085 888 32 10</w:t>
      </w:r>
      <w:r>
        <w:rPr>
          <w:rFonts w:ascii="Times New Roman" w:hAnsi="Times New Roman" w:cs="Times New Roman"/>
        </w:rPr>
        <w:t>, e-mailadres info@webwinkelkeur.nl</w:t>
      </w:r>
      <w:r w:rsidR="00A71662" w:rsidRPr="000604C3">
        <w:rPr>
          <w:rFonts w:ascii="Times New Roman" w:hAnsi="Times New Roman" w:cs="Times New Roman"/>
        </w:rPr>
        <w:t>;</w:t>
      </w:r>
    </w:p>
    <w:p w14:paraId="799A422B" w14:textId="644F3874" w:rsidR="00FE4E8F" w:rsidRDefault="004F002D" w:rsidP="005A6BF0">
      <w:pPr>
        <w:spacing w:after="0" w:line="240" w:lineRule="auto"/>
        <w:jc w:val="both"/>
        <w:rPr>
          <w:rFonts w:ascii="Times New Roman" w:hAnsi="Times New Roman" w:cs="Times New Roman"/>
        </w:rPr>
      </w:pPr>
      <w:r>
        <w:rPr>
          <w:rFonts w:ascii="Times New Roman" w:hAnsi="Times New Roman" w:cs="Times New Roman"/>
          <w:i/>
          <w:iCs/>
        </w:rPr>
        <w:t>c</w:t>
      </w:r>
      <w:r w:rsidR="00FE4E8F" w:rsidRPr="000604C3">
        <w:rPr>
          <w:rFonts w:ascii="Times New Roman" w:hAnsi="Times New Roman" w:cs="Times New Roman"/>
          <w:i/>
          <w:iCs/>
        </w:rPr>
        <w:t>.</w:t>
      </w:r>
      <w:r w:rsidR="00FE4E8F" w:rsidRPr="000604C3">
        <w:rPr>
          <w:rFonts w:ascii="Times New Roman" w:hAnsi="Times New Roman" w:cs="Times New Roman"/>
        </w:rPr>
        <w:t xml:space="preserve"> overheidsrechter: de volgens de wet bevoegde rechter;</w:t>
      </w:r>
    </w:p>
    <w:p w14:paraId="59184DED" w14:textId="0CE521DC" w:rsidR="009D3C81" w:rsidRDefault="004F002D" w:rsidP="005A6BF0">
      <w:pPr>
        <w:spacing w:after="0" w:line="240" w:lineRule="auto"/>
        <w:jc w:val="both"/>
        <w:rPr>
          <w:rFonts w:ascii="Times New Roman" w:hAnsi="Times New Roman" w:cs="Times New Roman"/>
        </w:rPr>
      </w:pPr>
      <w:r>
        <w:rPr>
          <w:rFonts w:ascii="Times New Roman" w:hAnsi="Times New Roman" w:cs="Times New Roman"/>
          <w:i/>
          <w:iCs/>
        </w:rPr>
        <w:t>d</w:t>
      </w:r>
      <w:r w:rsidR="005A6BF0" w:rsidRPr="000604C3">
        <w:rPr>
          <w:rFonts w:ascii="Times New Roman" w:hAnsi="Times New Roman" w:cs="Times New Roman"/>
          <w:i/>
          <w:iCs/>
        </w:rPr>
        <w:t>.</w:t>
      </w:r>
      <w:r w:rsidR="005A6BF0" w:rsidRPr="000604C3">
        <w:rPr>
          <w:rFonts w:ascii="Times New Roman" w:hAnsi="Times New Roman" w:cs="Times New Roman"/>
        </w:rPr>
        <w:t xml:space="preserve"> onzuiver bindend advies: de beslechting van een concreet geschil </w:t>
      </w:r>
      <w:r w:rsidR="000E46EC">
        <w:rPr>
          <w:rFonts w:ascii="Times New Roman" w:hAnsi="Times New Roman" w:cs="Times New Roman"/>
        </w:rPr>
        <w:t xml:space="preserve">door </w:t>
      </w:r>
      <w:r w:rsidR="0024598E">
        <w:rPr>
          <w:rFonts w:ascii="Times New Roman" w:hAnsi="Times New Roman" w:cs="Times New Roman"/>
        </w:rPr>
        <w:t>één of meer derde(n)</w:t>
      </w:r>
      <w:r w:rsidR="00526DAD" w:rsidRPr="000604C3">
        <w:rPr>
          <w:rFonts w:ascii="Times New Roman" w:hAnsi="Times New Roman" w:cs="Times New Roman"/>
        </w:rPr>
        <w:t>,</w:t>
      </w:r>
      <w:r w:rsidR="0024598E">
        <w:rPr>
          <w:rFonts w:ascii="Times New Roman" w:hAnsi="Times New Roman" w:cs="Times New Roman"/>
        </w:rPr>
        <w:t xml:space="preserve"> niet zijnde de overheidsrechter of een arbiter,</w:t>
      </w:r>
      <w:r w:rsidR="00526DAD" w:rsidRPr="000604C3">
        <w:rPr>
          <w:rFonts w:ascii="Times New Roman" w:hAnsi="Times New Roman" w:cs="Times New Roman"/>
        </w:rPr>
        <w:t xml:space="preserve"> </w:t>
      </w:r>
      <w:r w:rsidR="005A6BF0" w:rsidRPr="000604C3">
        <w:rPr>
          <w:rFonts w:ascii="Times New Roman" w:hAnsi="Times New Roman" w:cs="Times New Roman"/>
        </w:rPr>
        <w:t>waarbij de partijen zijn overeengekomen dat de beslissing voor hen bindend is</w:t>
      </w:r>
      <w:r w:rsidR="0024598E">
        <w:rPr>
          <w:rFonts w:ascii="Times New Roman" w:hAnsi="Times New Roman" w:cs="Times New Roman"/>
        </w:rPr>
        <w:t>, bedoeld in artikel 7:900 lid 2 van het Burgerlijk Wetboek</w:t>
      </w:r>
      <w:r>
        <w:rPr>
          <w:rFonts w:ascii="Times New Roman" w:hAnsi="Times New Roman" w:cs="Times New Roman"/>
        </w:rPr>
        <w:t>;</w:t>
      </w:r>
    </w:p>
    <w:p w14:paraId="2A37327A" w14:textId="2B1032F8" w:rsidR="00FE4E8F" w:rsidRDefault="00642948" w:rsidP="00A71662">
      <w:pPr>
        <w:spacing w:after="0" w:line="240" w:lineRule="auto"/>
        <w:jc w:val="both"/>
        <w:rPr>
          <w:rFonts w:ascii="Times New Roman" w:hAnsi="Times New Roman" w:cs="Times New Roman"/>
        </w:rPr>
      </w:pPr>
      <w:r>
        <w:rPr>
          <w:rFonts w:ascii="Times New Roman" w:hAnsi="Times New Roman" w:cs="Times New Roman"/>
          <w:i/>
          <w:iCs/>
        </w:rPr>
        <w:t>e</w:t>
      </w:r>
      <w:r w:rsidR="00A71662" w:rsidRPr="000604C3">
        <w:rPr>
          <w:rFonts w:ascii="Times New Roman" w:hAnsi="Times New Roman" w:cs="Times New Roman"/>
          <w:i/>
          <w:iCs/>
        </w:rPr>
        <w:t>.</w:t>
      </w:r>
      <w:r w:rsidR="00A71662" w:rsidRPr="000604C3">
        <w:rPr>
          <w:rFonts w:ascii="Times New Roman" w:hAnsi="Times New Roman" w:cs="Times New Roman"/>
        </w:rPr>
        <w:t xml:space="preserve"> consumentenkoop: de overeenkomst, bedoeld in artikel 6:230g lid 1 sub c van het Burgerlijk Wetboek;</w:t>
      </w:r>
    </w:p>
    <w:p w14:paraId="5E8F9D85" w14:textId="77E8641A" w:rsidR="00642948" w:rsidRPr="000604C3" w:rsidRDefault="00642948" w:rsidP="00A71662">
      <w:pPr>
        <w:spacing w:after="0" w:line="240" w:lineRule="auto"/>
        <w:jc w:val="both"/>
        <w:rPr>
          <w:rFonts w:ascii="Times New Roman" w:hAnsi="Times New Roman" w:cs="Times New Roman"/>
        </w:rPr>
      </w:pPr>
      <w:r>
        <w:rPr>
          <w:rFonts w:ascii="Times New Roman" w:hAnsi="Times New Roman" w:cs="Times New Roman"/>
          <w:i/>
          <w:iCs/>
        </w:rPr>
        <w:t>f</w:t>
      </w:r>
      <w:r w:rsidRPr="00642948">
        <w:rPr>
          <w:rFonts w:ascii="Times New Roman" w:hAnsi="Times New Roman" w:cs="Times New Roman"/>
          <w:i/>
          <w:iCs/>
        </w:rPr>
        <w:t>.</w:t>
      </w:r>
      <w:r w:rsidRPr="00642948">
        <w:rPr>
          <w:rFonts w:ascii="Times New Roman" w:hAnsi="Times New Roman" w:cs="Times New Roman"/>
        </w:rPr>
        <w:t xml:space="preserve"> overeenkomst tot het verrichten van diensten: iedere overeenkomst, bedoeld in art. 6:230g lid 1 sub d van het Burgerlijk Wetboek;</w:t>
      </w:r>
    </w:p>
    <w:p w14:paraId="186D6DF6" w14:textId="43F379AD" w:rsidR="00A71662" w:rsidRPr="000604C3" w:rsidRDefault="00642948" w:rsidP="00A71662">
      <w:pPr>
        <w:spacing w:after="0" w:line="240" w:lineRule="auto"/>
        <w:jc w:val="both"/>
        <w:rPr>
          <w:rFonts w:ascii="Times New Roman" w:hAnsi="Times New Roman" w:cs="Times New Roman"/>
        </w:rPr>
      </w:pPr>
      <w:r>
        <w:rPr>
          <w:rFonts w:ascii="Times New Roman" w:hAnsi="Times New Roman" w:cs="Times New Roman"/>
          <w:i/>
          <w:iCs/>
        </w:rPr>
        <w:t>g</w:t>
      </w:r>
      <w:r w:rsidR="00A71662" w:rsidRPr="000604C3">
        <w:rPr>
          <w:rFonts w:ascii="Times New Roman" w:hAnsi="Times New Roman" w:cs="Times New Roman"/>
          <w:i/>
          <w:iCs/>
        </w:rPr>
        <w:t>.</w:t>
      </w:r>
      <w:r w:rsidR="00A71662" w:rsidRPr="000604C3">
        <w:rPr>
          <w:rFonts w:ascii="Times New Roman" w:hAnsi="Times New Roman" w:cs="Times New Roman"/>
        </w:rPr>
        <w:t xml:space="preserve"> overeenkomst op afstand: de overeenkomst,</w:t>
      </w:r>
      <w:r w:rsidR="0024598E">
        <w:rPr>
          <w:rFonts w:ascii="Times New Roman" w:hAnsi="Times New Roman" w:cs="Times New Roman"/>
        </w:rPr>
        <w:t xml:space="preserve"> </w:t>
      </w:r>
      <w:r w:rsidR="00A71662" w:rsidRPr="000604C3">
        <w:rPr>
          <w:rFonts w:ascii="Times New Roman" w:hAnsi="Times New Roman" w:cs="Times New Roman"/>
        </w:rPr>
        <w:t>bedoeld in artikel 6:230g lid 1 sub e van het Burgerlijk Wetboek;</w:t>
      </w:r>
    </w:p>
    <w:p w14:paraId="5D3CB7C9" w14:textId="190C588A" w:rsidR="00A71662" w:rsidRDefault="00642948" w:rsidP="00A71662">
      <w:pPr>
        <w:spacing w:after="0" w:line="240" w:lineRule="auto"/>
        <w:jc w:val="both"/>
        <w:rPr>
          <w:rFonts w:ascii="Times New Roman" w:hAnsi="Times New Roman" w:cs="Times New Roman"/>
        </w:rPr>
      </w:pPr>
      <w:r>
        <w:rPr>
          <w:rFonts w:ascii="Times New Roman" w:hAnsi="Times New Roman" w:cs="Times New Roman"/>
          <w:i/>
          <w:iCs/>
        </w:rPr>
        <w:t>h</w:t>
      </w:r>
      <w:r w:rsidR="00A71662" w:rsidRPr="000604C3">
        <w:rPr>
          <w:rFonts w:ascii="Times New Roman" w:hAnsi="Times New Roman" w:cs="Times New Roman"/>
          <w:i/>
          <w:iCs/>
        </w:rPr>
        <w:t>.</w:t>
      </w:r>
      <w:r w:rsidR="00A71662" w:rsidRPr="000604C3">
        <w:rPr>
          <w:rFonts w:ascii="Times New Roman" w:hAnsi="Times New Roman" w:cs="Times New Roman"/>
        </w:rPr>
        <w:t xml:space="preserve"> overeenkomst buiten de verkoopruimte: iedere overeenkomst, bedoeld in artikel 6:230g lid 1 sub f van het Burgerlijk Wetboek;</w:t>
      </w:r>
    </w:p>
    <w:p w14:paraId="2CF520EA" w14:textId="598A5065" w:rsidR="001E44C1" w:rsidRPr="000604C3" w:rsidRDefault="00642948" w:rsidP="00A71662">
      <w:pPr>
        <w:spacing w:after="0" w:line="240" w:lineRule="auto"/>
        <w:jc w:val="both"/>
        <w:rPr>
          <w:rFonts w:ascii="Times New Roman" w:hAnsi="Times New Roman" w:cs="Times New Roman"/>
        </w:rPr>
      </w:pPr>
      <w:r>
        <w:rPr>
          <w:rFonts w:ascii="Times New Roman" w:hAnsi="Times New Roman" w:cs="Times New Roman"/>
          <w:i/>
          <w:iCs/>
        </w:rPr>
        <w:t>i</w:t>
      </w:r>
      <w:r w:rsidR="00A71662" w:rsidRPr="000604C3">
        <w:rPr>
          <w:rFonts w:ascii="Times New Roman" w:hAnsi="Times New Roman" w:cs="Times New Roman"/>
          <w:i/>
          <w:iCs/>
        </w:rPr>
        <w:t>.</w:t>
      </w:r>
      <w:r w:rsidR="00A71662" w:rsidRPr="000604C3">
        <w:rPr>
          <w:rFonts w:ascii="Times New Roman" w:hAnsi="Times New Roman" w:cs="Times New Roman"/>
        </w:rPr>
        <w:t xml:space="preserve"> </w:t>
      </w:r>
      <w:proofErr w:type="spellStart"/>
      <w:r w:rsidR="00A71662" w:rsidRPr="000604C3">
        <w:rPr>
          <w:rFonts w:ascii="Times New Roman" w:hAnsi="Times New Roman" w:cs="Times New Roman"/>
        </w:rPr>
        <w:t>consumentbeschermende</w:t>
      </w:r>
      <w:proofErr w:type="spellEnd"/>
      <w:r w:rsidR="00A71662" w:rsidRPr="000604C3">
        <w:rPr>
          <w:rFonts w:ascii="Times New Roman" w:hAnsi="Times New Roman" w:cs="Times New Roman"/>
        </w:rPr>
        <w:t xml:space="preserve"> richtlijnen: de richtlijnen van het Europees Parlement en de Raad, voor zover zij tot doel hebben om de consument te beschermen, zoals de Richtlijn oneerlijke bedingen, de Richtlijn prijsaanduiding, de Richtlijn oneerlijke handelspraktijken, de Richtlijn consumentenkrediet, de Colportagerichtlijn, de Richtlijn consumentenrechten en de Richtlijn consumentenkoop</w:t>
      </w:r>
      <w:r w:rsidR="001E44C1">
        <w:rPr>
          <w:rFonts w:ascii="Times New Roman" w:hAnsi="Times New Roman" w:cs="Times New Roman"/>
        </w:rPr>
        <w:t>;</w:t>
      </w:r>
    </w:p>
    <w:p w14:paraId="0E32552F" w14:textId="3947ED74" w:rsidR="005719A3" w:rsidRDefault="00642948" w:rsidP="005A6BF0">
      <w:pPr>
        <w:spacing w:after="0" w:line="240" w:lineRule="auto"/>
        <w:jc w:val="both"/>
        <w:rPr>
          <w:rFonts w:ascii="Times New Roman" w:hAnsi="Times New Roman" w:cs="Times New Roman"/>
        </w:rPr>
      </w:pPr>
      <w:r>
        <w:rPr>
          <w:rFonts w:ascii="Times New Roman" w:hAnsi="Times New Roman" w:cs="Times New Roman"/>
          <w:i/>
          <w:iCs/>
        </w:rPr>
        <w:t>j</w:t>
      </w:r>
      <w:r w:rsidR="00A71662" w:rsidRPr="000604C3">
        <w:rPr>
          <w:rFonts w:ascii="Times New Roman" w:hAnsi="Times New Roman" w:cs="Times New Roman"/>
          <w:i/>
          <w:iCs/>
        </w:rPr>
        <w:t>.</w:t>
      </w:r>
      <w:r w:rsidR="00A71662" w:rsidRPr="000604C3">
        <w:rPr>
          <w:rFonts w:ascii="Times New Roman" w:hAnsi="Times New Roman" w:cs="Times New Roman"/>
        </w:rPr>
        <w:t xml:space="preserve"> conventionele </w:t>
      </w:r>
      <w:r w:rsidR="00CC18E9">
        <w:rPr>
          <w:rFonts w:ascii="Times New Roman" w:hAnsi="Times New Roman" w:cs="Times New Roman"/>
        </w:rPr>
        <w:t>eis</w:t>
      </w:r>
      <w:r w:rsidR="00A71662" w:rsidRPr="000604C3">
        <w:rPr>
          <w:rFonts w:ascii="Times New Roman" w:hAnsi="Times New Roman" w:cs="Times New Roman"/>
        </w:rPr>
        <w:t>: de eis van de eisende partij;</w:t>
      </w:r>
    </w:p>
    <w:p w14:paraId="7BA28C31" w14:textId="58B82EF9" w:rsidR="005A6BF0" w:rsidRDefault="00642948" w:rsidP="005A6BF0">
      <w:pPr>
        <w:spacing w:after="0" w:line="240" w:lineRule="auto"/>
        <w:jc w:val="both"/>
        <w:rPr>
          <w:rFonts w:ascii="Times New Roman" w:hAnsi="Times New Roman" w:cs="Times New Roman"/>
        </w:rPr>
      </w:pPr>
      <w:r>
        <w:rPr>
          <w:rFonts w:ascii="Times New Roman" w:hAnsi="Times New Roman" w:cs="Times New Roman"/>
          <w:i/>
          <w:iCs/>
        </w:rPr>
        <w:t>k</w:t>
      </w:r>
      <w:r w:rsidR="00A71662" w:rsidRPr="000604C3">
        <w:rPr>
          <w:rFonts w:ascii="Times New Roman" w:hAnsi="Times New Roman" w:cs="Times New Roman"/>
          <w:i/>
          <w:iCs/>
        </w:rPr>
        <w:t>.</w:t>
      </w:r>
      <w:r w:rsidR="00A71662" w:rsidRPr="000604C3">
        <w:rPr>
          <w:rFonts w:ascii="Times New Roman" w:hAnsi="Times New Roman" w:cs="Times New Roman"/>
        </w:rPr>
        <w:t xml:space="preserve"> </w:t>
      </w:r>
      <w:proofErr w:type="spellStart"/>
      <w:r w:rsidR="00A71662" w:rsidRPr="000604C3">
        <w:rPr>
          <w:rFonts w:ascii="Times New Roman" w:hAnsi="Times New Roman" w:cs="Times New Roman"/>
        </w:rPr>
        <w:t>reconventionele</w:t>
      </w:r>
      <w:proofErr w:type="spellEnd"/>
      <w:r w:rsidR="00A71662" w:rsidRPr="000604C3">
        <w:rPr>
          <w:rFonts w:ascii="Times New Roman" w:hAnsi="Times New Roman" w:cs="Times New Roman"/>
        </w:rPr>
        <w:t xml:space="preserve"> </w:t>
      </w:r>
      <w:r w:rsidR="00CC18E9">
        <w:rPr>
          <w:rFonts w:ascii="Times New Roman" w:hAnsi="Times New Roman" w:cs="Times New Roman"/>
        </w:rPr>
        <w:t>eis</w:t>
      </w:r>
      <w:r w:rsidR="00A71662" w:rsidRPr="000604C3">
        <w:rPr>
          <w:rFonts w:ascii="Times New Roman" w:hAnsi="Times New Roman" w:cs="Times New Roman"/>
        </w:rPr>
        <w:t>: de tegeneis van de verwerende partij.</w:t>
      </w:r>
    </w:p>
    <w:p w14:paraId="426A7324" w14:textId="08D0137C" w:rsidR="00CC18E9" w:rsidRDefault="00CC18E9" w:rsidP="005A6BF0">
      <w:pPr>
        <w:spacing w:after="0" w:line="240" w:lineRule="auto"/>
        <w:jc w:val="both"/>
        <w:rPr>
          <w:rFonts w:ascii="Times New Roman" w:hAnsi="Times New Roman" w:cs="Times New Roman"/>
        </w:rPr>
      </w:pPr>
    </w:p>
    <w:p w14:paraId="318839A4" w14:textId="4178E811" w:rsidR="00CC18E9" w:rsidRPr="00CC18E9" w:rsidRDefault="00CC18E9" w:rsidP="005A6BF0">
      <w:pPr>
        <w:spacing w:after="0" w:line="240" w:lineRule="auto"/>
        <w:jc w:val="both"/>
        <w:rPr>
          <w:rFonts w:ascii="Times New Roman" w:hAnsi="Times New Roman" w:cs="Times New Roman"/>
          <w:b/>
          <w:bCs/>
        </w:rPr>
      </w:pPr>
      <w:r w:rsidRPr="00CC18E9">
        <w:rPr>
          <w:rFonts w:ascii="Times New Roman" w:hAnsi="Times New Roman" w:cs="Times New Roman"/>
          <w:b/>
          <w:bCs/>
        </w:rPr>
        <w:t>Artikel 2</w:t>
      </w:r>
      <w:r w:rsidRPr="00CC18E9">
        <w:rPr>
          <w:rFonts w:ascii="Times New Roman" w:hAnsi="Times New Roman" w:cs="Times New Roman"/>
          <w:b/>
          <w:bCs/>
        </w:rPr>
        <w:tab/>
        <w:t>Toepassingsgebied</w:t>
      </w:r>
    </w:p>
    <w:p w14:paraId="566BAB2B" w14:textId="714A7640" w:rsidR="00CC18E9" w:rsidRDefault="00CC18E9" w:rsidP="005A6BF0">
      <w:pPr>
        <w:spacing w:after="0" w:line="240" w:lineRule="auto"/>
        <w:jc w:val="both"/>
        <w:rPr>
          <w:rFonts w:ascii="Times New Roman" w:hAnsi="Times New Roman" w:cs="Times New Roman"/>
        </w:rPr>
      </w:pPr>
      <w:r w:rsidRPr="000604C3">
        <w:rPr>
          <w:rFonts w:ascii="Times New Roman" w:hAnsi="Times New Roman" w:cs="Times New Roman"/>
        </w:rPr>
        <w:t xml:space="preserve">Dit </w:t>
      </w:r>
      <w:r>
        <w:rPr>
          <w:rFonts w:ascii="Times New Roman" w:hAnsi="Times New Roman" w:cs="Times New Roman"/>
        </w:rPr>
        <w:t>proces</w:t>
      </w:r>
      <w:r w:rsidRPr="000604C3">
        <w:rPr>
          <w:rFonts w:ascii="Times New Roman" w:hAnsi="Times New Roman" w:cs="Times New Roman"/>
        </w:rPr>
        <w:t xml:space="preserve">reglement is van toepassing op alle bij Stichting </w:t>
      </w:r>
      <w:proofErr w:type="spellStart"/>
      <w:r w:rsidRPr="000604C3">
        <w:rPr>
          <w:rFonts w:ascii="Times New Roman" w:hAnsi="Times New Roman" w:cs="Times New Roman"/>
        </w:rPr>
        <w:t>WebwinkelKeur</w:t>
      </w:r>
      <w:proofErr w:type="spellEnd"/>
      <w:r w:rsidRPr="000604C3">
        <w:rPr>
          <w:rFonts w:ascii="Times New Roman" w:hAnsi="Times New Roman" w:cs="Times New Roman"/>
        </w:rPr>
        <w:t xml:space="preserve"> </w:t>
      </w:r>
      <w:r>
        <w:rPr>
          <w:rFonts w:ascii="Times New Roman" w:hAnsi="Times New Roman" w:cs="Times New Roman"/>
        </w:rPr>
        <w:t>aangemelde</w:t>
      </w:r>
      <w:r w:rsidRPr="000604C3">
        <w:rPr>
          <w:rFonts w:ascii="Times New Roman" w:hAnsi="Times New Roman" w:cs="Times New Roman"/>
        </w:rPr>
        <w:t xml:space="preserve"> geschillen, voor zover de partijen hebben gekozen voor </w:t>
      </w:r>
      <w:r>
        <w:rPr>
          <w:rFonts w:ascii="Times New Roman" w:hAnsi="Times New Roman" w:cs="Times New Roman"/>
        </w:rPr>
        <w:t xml:space="preserve">de </w:t>
      </w:r>
      <w:r w:rsidRPr="000604C3">
        <w:rPr>
          <w:rFonts w:ascii="Times New Roman" w:hAnsi="Times New Roman" w:cs="Times New Roman"/>
        </w:rPr>
        <w:t xml:space="preserve">beslechting </w:t>
      </w:r>
      <w:r>
        <w:rPr>
          <w:rFonts w:ascii="Times New Roman" w:hAnsi="Times New Roman" w:cs="Times New Roman"/>
        </w:rPr>
        <w:t xml:space="preserve">daarvan </w:t>
      </w:r>
      <w:r w:rsidRPr="000604C3">
        <w:rPr>
          <w:rFonts w:ascii="Times New Roman" w:hAnsi="Times New Roman" w:cs="Times New Roman"/>
        </w:rPr>
        <w:t xml:space="preserve">door de tussenkomst van Stichting </w:t>
      </w:r>
      <w:proofErr w:type="spellStart"/>
      <w:r w:rsidRPr="000604C3">
        <w:rPr>
          <w:rFonts w:ascii="Times New Roman" w:hAnsi="Times New Roman" w:cs="Times New Roman"/>
        </w:rPr>
        <w:t>DigiDispuut</w:t>
      </w:r>
      <w:proofErr w:type="spellEnd"/>
      <w:r>
        <w:rPr>
          <w:rFonts w:ascii="Times New Roman" w:hAnsi="Times New Roman" w:cs="Times New Roman"/>
        </w:rPr>
        <w:t>.</w:t>
      </w:r>
    </w:p>
    <w:p w14:paraId="5DCEC14D" w14:textId="5FDA865B" w:rsidR="009C5FCD" w:rsidRDefault="009C5FCD" w:rsidP="005A6BF0">
      <w:pPr>
        <w:spacing w:after="0" w:line="240" w:lineRule="auto"/>
        <w:jc w:val="both"/>
        <w:rPr>
          <w:rFonts w:ascii="Times New Roman" w:hAnsi="Times New Roman" w:cs="Times New Roman"/>
        </w:rPr>
      </w:pPr>
    </w:p>
    <w:p w14:paraId="5D6133AA" w14:textId="3F4123B4" w:rsidR="009C5FCD" w:rsidRPr="009C5FCD" w:rsidRDefault="009C5FCD" w:rsidP="005A6BF0">
      <w:pPr>
        <w:spacing w:after="0" w:line="240" w:lineRule="auto"/>
        <w:jc w:val="both"/>
        <w:rPr>
          <w:rFonts w:ascii="Times New Roman" w:hAnsi="Times New Roman" w:cs="Times New Roman"/>
          <w:b/>
          <w:bCs/>
        </w:rPr>
      </w:pPr>
      <w:r w:rsidRPr="009C5FCD">
        <w:rPr>
          <w:rFonts w:ascii="Times New Roman" w:hAnsi="Times New Roman" w:cs="Times New Roman"/>
          <w:b/>
          <w:bCs/>
        </w:rPr>
        <w:t xml:space="preserve">Artikel </w:t>
      </w:r>
      <w:r w:rsidR="00CC18E9">
        <w:rPr>
          <w:rFonts w:ascii="Times New Roman" w:hAnsi="Times New Roman" w:cs="Times New Roman"/>
          <w:b/>
          <w:bCs/>
        </w:rPr>
        <w:t>3</w:t>
      </w:r>
      <w:r w:rsidRPr="009C5FCD">
        <w:rPr>
          <w:rFonts w:ascii="Times New Roman" w:hAnsi="Times New Roman" w:cs="Times New Roman"/>
          <w:b/>
          <w:bCs/>
        </w:rPr>
        <w:tab/>
        <w:t>Geschillencommissie</w:t>
      </w:r>
    </w:p>
    <w:p w14:paraId="2983EEE8" w14:textId="2ABFFFC0" w:rsidR="009C5FCD" w:rsidRPr="000604C3" w:rsidRDefault="009C5FCD" w:rsidP="005A6BF0">
      <w:pPr>
        <w:spacing w:after="0" w:line="240" w:lineRule="auto"/>
        <w:jc w:val="both"/>
        <w:rPr>
          <w:rFonts w:ascii="Times New Roman" w:hAnsi="Times New Roman" w:cs="Times New Roman"/>
        </w:rPr>
      </w:pPr>
      <w:r>
        <w:rPr>
          <w:rFonts w:ascii="Times New Roman" w:hAnsi="Times New Roman" w:cs="Times New Roman"/>
        </w:rPr>
        <w:t xml:space="preserve">Stichting </w:t>
      </w:r>
      <w:proofErr w:type="spellStart"/>
      <w:r>
        <w:rPr>
          <w:rFonts w:ascii="Times New Roman" w:hAnsi="Times New Roman" w:cs="Times New Roman"/>
        </w:rPr>
        <w:t>DigiDispuut</w:t>
      </w:r>
      <w:proofErr w:type="spellEnd"/>
      <w:r>
        <w:rPr>
          <w:rFonts w:ascii="Times New Roman" w:hAnsi="Times New Roman" w:cs="Times New Roman"/>
        </w:rPr>
        <w:t xml:space="preserve"> stelt een onafhankelijke</w:t>
      </w:r>
      <w:r w:rsidR="004F002D">
        <w:rPr>
          <w:rFonts w:ascii="Times New Roman" w:hAnsi="Times New Roman" w:cs="Times New Roman"/>
        </w:rPr>
        <w:t xml:space="preserve"> en onpartijdige </w:t>
      </w:r>
      <w:r>
        <w:rPr>
          <w:rFonts w:ascii="Times New Roman" w:hAnsi="Times New Roman" w:cs="Times New Roman"/>
        </w:rPr>
        <w:t xml:space="preserve">geschillencommissie in. </w:t>
      </w:r>
      <w:r w:rsidR="00F24DBA">
        <w:rPr>
          <w:rFonts w:ascii="Times New Roman" w:hAnsi="Times New Roman" w:cs="Times New Roman"/>
        </w:rPr>
        <w:t xml:space="preserve">Een bij Stichting </w:t>
      </w:r>
      <w:proofErr w:type="spellStart"/>
      <w:r w:rsidR="00F24DBA">
        <w:rPr>
          <w:rFonts w:ascii="Times New Roman" w:hAnsi="Times New Roman" w:cs="Times New Roman"/>
        </w:rPr>
        <w:t>DigiDispuut</w:t>
      </w:r>
      <w:proofErr w:type="spellEnd"/>
      <w:r w:rsidR="00F24DBA">
        <w:rPr>
          <w:rFonts w:ascii="Times New Roman" w:hAnsi="Times New Roman" w:cs="Times New Roman"/>
        </w:rPr>
        <w:t xml:space="preserve"> aanhangig gemaakt geschil wordt door de geschillencommissie behandeld en beslist in de vorm van onzuiver bindend advies.</w:t>
      </w:r>
      <w:r w:rsidR="00F24DBA" w:rsidRPr="00F24DBA">
        <w:rPr>
          <w:rFonts w:ascii="Times New Roman" w:hAnsi="Times New Roman" w:cs="Times New Roman"/>
        </w:rPr>
        <w:t xml:space="preserve"> </w:t>
      </w:r>
      <w:r w:rsidR="00F24DBA">
        <w:rPr>
          <w:rFonts w:ascii="Times New Roman" w:hAnsi="Times New Roman" w:cs="Times New Roman"/>
        </w:rPr>
        <w:t>Dat betekent dat de beslissing van de geschillencommissie voor de partijen bindend is. De beslissing van de geschillencommissie moet door de partijen worden nageleefd.</w:t>
      </w:r>
    </w:p>
    <w:p w14:paraId="62950447" w14:textId="09D20A96" w:rsidR="009C5FCD" w:rsidRDefault="009C5FCD" w:rsidP="005A6BF0">
      <w:pPr>
        <w:spacing w:after="0" w:line="240" w:lineRule="auto"/>
        <w:jc w:val="both"/>
        <w:rPr>
          <w:rFonts w:ascii="Times New Roman" w:hAnsi="Times New Roman" w:cs="Times New Roman"/>
        </w:rPr>
      </w:pPr>
    </w:p>
    <w:p w14:paraId="59ECDA75" w14:textId="402E275B" w:rsidR="009C5FCD" w:rsidRPr="009C5FCD" w:rsidRDefault="009C5FCD" w:rsidP="005A6BF0">
      <w:pPr>
        <w:spacing w:after="0" w:line="240" w:lineRule="auto"/>
        <w:jc w:val="both"/>
        <w:rPr>
          <w:rFonts w:ascii="Times New Roman" w:hAnsi="Times New Roman" w:cs="Times New Roman"/>
          <w:b/>
          <w:bCs/>
        </w:rPr>
      </w:pPr>
      <w:r w:rsidRPr="009C5FCD">
        <w:rPr>
          <w:rFonts w:ascii="Times New Roman" w:hAnsi="Times New Roman" w:cs="Times New Roman"/>
          <w:b/>
          <w:bCs/>
        </w:rPr>
        <w:t xml:space="preserve">Artikel </w:t>
      </w:r>
      <w:r w:rsidR="00CC18E9">
        <w:rPr>
          <w:rFonts w:ascii="Times New Roman" w:hAnsi="Times New Roman" w:cs="Times New Roman"/>
          <w:b/>
          <w:bCs/>
        </w:rPr>
        <w:t>4</w:t>
      </w:r>
      <w:r w:rsidRPr="009C5FCD">
        <w:rPr>
          <w:rFonts w:ascii="Times New Roman" w:hAnsi="Times New Roman" w:cs="Times New Roman"/>
          <w:b/>
          <w:bCs/>
        </w:rPr>
        <w:tab/>
        <w:t>Vernietiging</w:t>
      </w:r>
    </w:p>
    <w:p w14:paraId="4FE79553" w14:textId="27FD3A65" w:rsidR="005A6BF0" w:rsidRDefault="009C5FCD" w:rsidP="005A6BF0">
      <w:pPr>
        <w:spacing w:after="0" w:line="240" w:lineRule="auto"/>
        <w:jc w:val="both"/>
        <w:rPr>
          <w:rFonts w:ascii="Times New Roman" w:hAnsi="Times New Roman" w:cs="Times New Roman"/>
        </w:rPr>
      </w:pPr>
      <w:r>
        <w:rPr>
          <w:rFonts w:ascii="Times New Roman" w:hAnsi="Times New Roman" w:cs="Times New Roman"/>
        </w:rPr>
        <w:t>De beslissing van de geschillencommissie kan alleen door tussenkomst van de overheidsrechter worden vernietigd als de gebondenheid van de partijen, in verband met de inhoud of de wijze van totstandkoming daarvan, in de gegeven omstandigheden naar maatstaven van redelijkheid en billijkheid onaanvaardbaar zou zijn.</w:t>
      </w:r>
      <w:bookmarkStart w:id="0" w:name="_Hlk111160582"/>
      <w:r>
        <w:rPr>
          <w:rFonts w:ascii="Times New Roman" w:hAnsi="Times New Roman" w:cs="Times New Roman"/>
        </w:rPr>
        <w:t xml:space="preserve"> </w:t>
      </w:r>
      <w:r w:rsidR="005A6BF0" w:rsidRPr="000604C3">
        <w:rPr>
          <w:rFonts w:ascii="Times New Roman" w:hAnsi="Times New Roman" w:cs="Times New Roman"/>
        </w:rPr>
        <w:t xml:space="preserve">Een vordering tot vernietiging </w:t>
      </w:r>
      <w:r>
        <w:rPr>
          <w:rFonts w:ascii="Times New Roman" w:hAnsi="Times New Roman" w:cs="Times New Roman"/>
        </w:rPr>
        <w:t xml:space="preserve">van de beslissing van de geschillencommissie </w:t>
      </w:r>
      <w:r w:rsidR="005A6BF0" w:rsidRPr="000604C3">
        <w:rPr>
          <w:rFonts w:ascii="Times New Roman" w:hAnsi="Times New Roman" w:cs="Times New Roman"/>
        </w:rPr>
        <w:t xml:space="preserve">moet </w:t>
      </w:r>
      <w:r w:rsidR="00EC74BC">
        <w:rPr>
          <w:rFonts w:ascii="Times New Roman" w:hAnsi="Times New Roman" w:cs="Times New Roman"/>
        </w:rPr>
        <w:t xml:space="preserve">bij de overheidsrechter </w:t>
      </w:r>
      <w:r w:rsidR="005A6BF0" w:rsidRPr="000604C3">
        <w:rPr>
          <w:rFonts w:ascii="Times New Roman" w:hAnsi="Times New Roman" w:cs="Times New Roman"/>
        </w:rPr>
        <w:t xml:space="preserve">aanhangig zijn gemaakt binnen twee maanden na de verzending van de beslissing van de </w:t>
      </w:r>
      <w:r>
        <w:rPr>
          <w:rFonts w:ascii="Times New Roman" w:hAnsi="Times New Roman" w:cs="Times New Roman"/>
        </w:rPr>
        <w:t>g</w:t>
      </w:r>
      <w:r w:rsidR="005A6BF0" w:rsidRPr="000604C3">
        <w:rPr>
          <w:rFonts w:ascii="Times New Roman" w:hAnsi="Times New Roman" w:cs="Times New Roman"/>
        </w:rPr>
        <w:t>eschillencommissie aan de partijen</w:t>
      </w:r>
      <w:bookmarkEnd w:id="0"/>
      <w:r w:rsidR="005A6BF0" w:rsidRPr="000604C3">
        <w:rPr>
          <w:rFonts w:ascii="Times New Roman" w:hAnsi="Times New Roman" w:cs="Times New Roman"/>
        </w:rPr>
        <w:t>.</w:t>
      </w:r>
    </w:p>
    <w:p w14:paraId="670DB7A5" w14:textId="77777777" w:rsidR="009C5FCD" w:rsidRPr="000604C3" w:rsidRDefault="009C5FCD" w:rsidP="005A6BF0">
      <w:pPr>
        <w:spacing w:after="0" w:line="240" w:lineRule="auto"/>
        <w:jc w:val="both"/>
        <w:rPr>
          <w:rFonts w:ascii="Times New Roman" w:hAnsi="Times New Roman" w:cs="Times New Roman"/>
        </w:rPr>
      </w:pPr>
    </w:p>
    <w:p w14:paraId="3A4A740B" w14:textId="71831CA1" w:rsidR="009C5FCD" w:rsidRDefault="005A6BF0" w:rsidP="005A6BF0">
      <w:pPr>
        <w:spacing w:after="0" w:line="240" w:lineRule="auto"/>
        <w:jc w:val="both"/>
        <w:rPr>
          <w:rFonts w:ascii="Times New Roman" w:hAnsi="Times New Roman" w:cs="Times New Roman"/>
          <w:b/>
          <w:bCs/>
        </w:rPr>
      </w:pPr>
      <w:r w:rsidRPr="000604C3">
        <w:rPr>
          <w:rFonts w:ascii="Times New Roman" w:hAnsi="Times New Roman" w:cs="Times New Roman"/>
          <w:b/>
          <w:bCs/>
        </w:rPr>
        <w:t xml:space="preserve">Artikel </w:t>
      </w:r>
      <w:r w:rsidR="00CC18E9">
        <w:rPr>
          <w:rFonts w:ascii="Times New Roman" w:hAnsi="Times New Roman" w:cs="Times New Roman"/>
          <w:b/>
          <w:bCs/>
        </w:rPr>
        <w:t>5</w:t>
      </w:r>
      <w:r w:rsidRPr="000604C3">
        <w:rPr>
          <w:rFonts w:ascii="Times New Roman" w:hAnsi="Times New Roman" w:cs="Times New Roman"/>
          <w:b/>
          <w:bCs/>
        </w:rPr>
        <w:tab/>
        <w:t>Bevoegdheid</w:t>
      </w:r>
    </w:p>
    <w:p w14:paraId="1DD78BF9" w14:textId="10E8BDEF" w:rsidR="00F92975" w:rsidRPr="000604C3" w:rsidRDefault="005A6BF0" w:rsidP="004878F9">
      <w:pPr>
        <w:spacing w:after="0" w:line="240" w:lineRule="auto"/>
        <w:jc w:val="both"/>
        <w:rPr>
          <w:rFonts w:ascii="Times New Roman" w:hAnsi="Times New Roman" w:cs="Times New Roman"/>
        </w:rPr>
      </w:pPr>
      <w:r w:rsidRPr="000604C3">
        <w:rPr>
          <w:rFonts w:ascii="Times New Roman" w:hAnsi="Times New Roman" w:cs="Times New Roman"/>
        </w:rPr>
        <w:t xml:space="preserve">De </w:t>
      </w:r>
      <w:r w:rsidR="009C5FCD">
        <w:rPr>
          <w:rFonts w:ascii="Times New Roman" w:hAnsi="Times New Roman" w:cs="Times New Roman"/>
        </w:rPr>
        <w:t>g</w:t>
      </w:r>
      <w:r w:rsidRPr="000604C3">
        <w:rPr>
          <w:rFonts w:ascii="Times New Roman" w:hAnsi="Times New Roman" w:cs="Times New Roman"/>
        </w:rPr>
        <w:t xml:space="preserve">eschillencommissie is </w:t>
      </w:r>
      <w:r w:rsidR="00A71662" w:rsidRPr="000604C3">
        <w:rPr>
          <w:rFonts w:ascii="Times New Roman" w:hAnsi="Times New Roman" w:cs="Times New Roman"/>
        </w:rPr>
        <w:t xml:space="preserve">bevoegd om </w:t>
      </w:r>
      <w:r w:rsidR="009C5FCD">
        <w:rPr>
          <w:rFonts w:ascii="Times New Roman" w:hAnsi="Times New Roman" w:cs="Times New Roman"/>
        </w:rPr>
        <w:t xml:space="preserve">een geschil te behandelen en te beslissen als het geschil betrekking heeft op een </w:t>
      </w:r>
      <w:r w:rsidR="00642948" w:rsidRPr="00642948">
        <w:rPr>
          <w:rFonts w:ascii="Times New Roman" w:hAnsi="Times New Roman" w:cs="Times New Roman"/>
        </w:rPr>
        <w:t>overeenkomst tot het verrichten van diensten</w:t>
      </w:r>
      <w:r w:rsidR="00642948">
        <w:rPr>
          <w:rFonts w:ascii="Times New Roman" w:hAnsi="Times New Roman" w:cs="Times New Roman"/>
        </w:rPr>
        <w:t xml:space="preserve">, een </w:t>
      </w:r>
      <w:r w:rsidR="009C5FCD">
        <w:rPr>
          <w:rFonts w:ascii="Times New Roman" w:hAnsi="Times New Roman" w:cs="Times New Roman"/>
        </w:rPr>
        <w:t>overeenkomst op afstand die een consumentenkoop is of een overeenkomst buiten de verkoopruimte die een consumentenkoop is</w:t>
      </w:r>
      <w:r w:rsidR="004878F9">
        <w:rPr>
          <w:rFonts w:ascii="Times New Roman" w:hAnsi="Times New Roman" w:cs="Times New Roman"/>
        </w:rPr>
        <w:t xml:space="preserve">, </w:t>
      </w:r>
      <w:r w:rsidR="00642948" w:rsidRPr="00642948">
        <w:rPr>
          <w:rFonts w:ascii="Times New Roman" w:hAnsi="Times New Roman" w:cs="Times New Roman"/>
        </w:rPr>
        <w:t>met een minimaal belang van €</w:t>
      </w:r>
      <w:r w:rsidR="00642948">
        <w:rPr>
          <w:rFonts w:ascii="Times New Roman" w:hAnsi="Times New Roman" w:cs="Times New Roman"/>
        </w:rPr>
        <w:t xml:space="preserve"> </w:t>
      </w:r>
      <w:r w:rsidR="00642948" w:rsidRPr="00642948">
        <w:rPr>
          <w:rFonts w:ascii="Times New Roman" w:hAnsi="Times New Roman" w:cs="Times New Roman"/>
        </w:rPr>
        <w:t>25,00 en een maximaal belang van €</w:t>
      </w:r>
      <w:r w:rsidR="00642948">
        <w:rPr>
          <w:rFonts w:ascii="Times New Roman" w:hAnsi="Times New Roman" w:cs="Times New Roman"/>
        </w:rPr>
        <w:t xml:space="preserve"> </w:t>
      </w:r>
      <w:r w:rsidR="00642948" w:rsidRPr="00642948">
        <w:rPr>
          <w:rFonts w:ascii="Times New Roman" w:hAnsi="Times New Roman" w:cs="Times New Roman"/>
        </w:rPr>
        <w:t>25.000,</w:t>
      </w:r>
      <w:r w:rsidR="00642948">
        <w:rPr>
          <w:rFonts w:ascii="Times New Roman" w:hAnsi="Times New Roman" w:cs="Times New Roman"/>
        </w:rPr>
        <w:t>00</w:t>
      </w:r>
      <w:r w:rsidR="00642948" w:rsidRPr="00642948">
        <w:rPr>
          <w:rFonts w:ascii="Times New Roman" w:hAnsi="Times New Roman" w:cs="Times New Roman"/>
        </w:rPr>
        <w:t xml:space="preserve"> </w:t>
      </w:r>
      <w:r w:rsidR="004878F9">
        <w:rPr>
          <w:rFonts w:ascii="Times New Roman" w:hAnsi="Times New Roman" w:cs="Times New Roman"/>
        </w:rPr>
        <w:t>waarop Nederlands recht van toepassing is</w:t>
      </w:r>
      <w:r w:rsidR="009C5FCD">
        <w:rPr>
          <w:rFonts w:ascii="Times New Roman" w:hAnsi="Times New Roman" w:cs="Times New Roman"/>
        </w:rPr>
        <w:t>.</w:t>
      </w:r>
      <w:r w:rsidR="00F24DBA">
        <w:rPr>
          <w:rFonts w:ascii="Times New Roman" w:hAnsi="Times New Roman" w:cs="Times New Roman"/>
        </w:rPr>
        <w:t xml:space="preserve"> De geschillencommissie is niet bevoegd om een geschil te behandelen en te beslissen als haar niet voldoende is gebleken dat de partijen vrijwillig en ondubbelzinnig afstand hebben gedaan van hun recht op toegang tot de overheidsrechter</w:t>
      </w:r>
      <w:r w:rsidR="004878F9">
        <w:rPr>
          <w:rFonts w:ascii="Times New Roman" w:hAnsi="Times New Roman" w:cs="Times New Roman"/>
        </w:rPr>
        <w:t xml:space="preserve"> en hebben gekozen voor de beslechting van het geschil door tussenkomst van Stichting </w:t>
      </w:r>
      <w:proofErr w:type="spellStart"/>
      <w:r w:rsidR="004878F9">
        <w:rPr>
          <w:rFonts w:ascii="Times New Roman" w:hAnsi="Times New Roman" w:cs="Times New Roman"/>
        </w:rPr>
        <w:t>DigiDispuut</w:t>
      </w:r>
      <w:proofErr w:type="spellEnd"/>
      <w:r w:rsidR="004878F9">
        <w:rPr>
          <w:rFonts w:ascii="Times New Roman" w:hAnsi="Times New Roman" w:cs="Times New Roman"/>
        </w:rPr>
        <w:t xml:space="preserve">. De geschillencommissie is ook niet bevoegd om een </w:t>
      </w:r>
      <w:r w:rsidR="004878F9">
        <w:rPr>
          <w:rFonts w:ascii="Times New Roman" w:hAnsi="Times New Roman" w:cs="Times New Roman"/>
        </w:rPr>
        <w:lastRenderedPageBreak/>
        <w:t xml:space="preserve">geschil te behandelen en </w:t>
      </w:r>
      <w:r w:rsidR="00642948">
        <w:rPr>
          <w:rFonts w:ascii="Times New Roman" w:hAnsi="Times New Roman" w:cs="Times New Roman"/>
        </w:rPr>
        <w:t xml:space="preserve">te </w:t>
      </w:r>
      <w:r w:rsidR="004878F9">
        <w:rPr>
          <w:rFonts w:ascii="Times New Roman" w:hAnsi="Times New Roman" w:cs="Times New Roman"/>
        </w:rPr>
        <w:t>beslissen als haar is gebleken dat het geschil al aanhangig is bij de overheidsrechter, een arbiter of een andere bindend adviseur. De geschillencommissie beoordeelt zo nodig ambtshalve of zij bevoegd is om het geschil te behandelen en te beslissen.</w:t>
      </w:r>
    </w:p>
    <w:p w14:paraId="11D2159F" w14:textId="77777777" w:rsidR="009D3C81" w:rsidRPr="000604C3" w:rsidRDefault="009D3C81" w:rsidP="005A6BF0">
      <w:pPr>
        <w:spacing w:after="0" w:line="240" w:lineRule="auto"/>
        <w:jc w:val="both"/>
        <w:rPr>
          <w:rFonts w:ascii="Times New Roman" w:hAnsi="Times New Roman" w:cs="Times New Roman"/>
        </w:rPr>
      </w:pPr>
    </w:p>
    <w:p w14:paraId="2F1A9F39" w14:textId="49D5D5EA" w:rsidR="009D3C81" w:rsidRPr="000604C3" w:rsidRDefault="005A6BF0" w:rsidP="005A6BF0">
      <w:pPr>
        <w:spacing w:after="0" w:line="240" w:lineRule="auto"/>
        <w:jc w:val="both"/>
        <w:rPr>
          <w:rFonts w:ascii="Times New Roman" w:hAnsi="Times New Roman" w:cs="Times New Roman"/>
          <w:b/>
          <w:bCs/>
        </w:rPr>
      </w:pPr>
      <w:r w:rsidRPr="000604C3">
        <w:rPr>
          <w:rFonts w:ascii="Times New Roman" w:hAnsi="Times New Roman" w:cs="Times New Roman"/>
          <w:b/>
          <w:bCs/>
        </w:rPr>
        <w:t xml:space="preserve">Artikel </w:t>
      </w:r>
      <w:r w:rsidR="00CC18E9">
        <w:rPr>
          <w:rFonts w:ascii="Times New Roman" w:hAnsi="Times New Roman" w:cs="Times New Roman"/>
          <w:b/>
          <w:bCs/>
        </w:rPr>
        <w:t>6</w:t>
      </w:r>
      <w:r w:rsidRPr="000604C3">
        <w:rPr>
          <w:rFonts w:ascii="Times New Roman" w:hAnsi="Times New Roman" w:cs="Times New Roman"/>
          <w:b/>
          <w:bCs/>
        </w:rPr>
        <w:tab/>
      </w:r>
      <w:r w:rsidR="004878F9">
        <w:rPr>
          <w:rFonts w:ascii="Times New Roman" w:hAnsi="Times New Roman" w:cs="Times New Roman"/>
          <w:b/>
          <w:bCs/>
        </w:rPr>
        <w:t>Beoordeling</w:t>
      </w:r>
    </w:p>
    <w:p w14:paraId="5EBD9A1D" w14:textId="6735BDFE" w:rsidR="004878F9" w:rsidRDefault="004878F9" w:rsidP="005A6BF0">
      <w:pPr>
        <w:spacing w:after="0" w:line="240" w:lineRule="auto"/>
        <w:jc w:val="both"/>
        <w:rPr>
          <w:rFonts w:ascii="Times New Roman" w:hAnsi="Times New Roman" w:cs="Times New Roman"/>
        </w:rPr>
      </w:pPr>
      <w:r>
        <w:rPr>
          <w:rFonts w:ascii="Times New Roman" w:hAnsi="Times New Roman" w:cs="Times New Roman"/>
        </w:rPr>
        <w:t xml:space="preserve">Een bij de geschillencommissie aanhangig geschil wordt behandeld en beslist in overeenstemming met de geldende wet- en regelgeving, met inbegrip van de algemene beginselen voor procedures en de bewijsregels die zijn vastgelegd in het Wetboek van Burgerlijke Rechtsvordering, tenzij daarvan in dit procesreglement wordt afgeweken of de partijen anders zijn overeengekomen. De geschillencommissie past ambtshalve de </w:t>
      </w:r>
      <w:proofErr w:type="spellStart"/>
      <w:r>
        <w:rPr>
          <w:rFonts w:ascii="Times New Roman" w:hAnsi="Times New Roman" w:cs="Times New Roman"/>
        </w:rPr>
        <w:t>consumentbeschermende</w:t>
      </w:r>
      <w:proofErr w:type="spellEnd"/>
      <w:r>
        <w:rPr>
          <w:rFonts w:ascii="Times New Roman" w:hAnsi="Times New Roman" w:cs="Times New Roman"/>
        </w:rPr>
        <w:t xml:space="preserve"> richtlijnen toe,</w:t>
      </w:r>
      <w:r w:rsidR="003A1A4D">
        <w:rPr>
          <w:rFonts w:ascii="Times New Roman" w:hAnsi="Times New Roman" w:cs="Times New Roman"/>
        </w:rPr>
        <w:t xml:space="preserve"> althans de nationale wetsbepalingen</w:t>
      </w:r>
      <w:r>
        <w:rPr>
          <w:rFonts w:ascii="Times New Roman" w:hAnsi="Times New Roman" w:cs="Times New Roman"/>
        </w:rPr>
        <w:t xml:space="preserve"> </w:t>
      </w:r>
      <w:r w:rsidR="003A1A4D">
        <w:rPr>
          <w:rFonts w:ascii="Times New Roman" w:hAnsi="Times New Roman" w:cs="Times New Roman"/>
        </w:rPr>
        <w:t xml:space="preserve">waarin de </w:t>
      </w:r>
      <w:proofErr w:type="spellStart"/>
      <w:r w:rsidR="003A1A4D">
        <w:rPr>
          <w:rFonts w:ascii="Times New Roman" w:hAnsi="Times New Roman" w:cs="Times New Roman"/>
        </w:rPr>
        <w:t>consumentbeschermende</w:t>
      </w:r>
      <w:proofErr w:type="spellEnd"/>
      <w:r w:rsidR="003A1A4D">
        <w:rPr>
          <w:rFonts w:ascii="Times New Roman" w:hAnsi="Times New Roman" w:cs="Times New Roman"/>
        </w:rPr>
        <w:t xml:space="preserve"> richtlijnen zijn omgezet, </w:t>
      </w:r>
      <w:r>
        <w:rPr>
          <w:rFonts w:ascii="Times New Roman" w:hAnsi="Times New Roman" w:cs="Times New Roman"/>
        </w:rPr>
        <w:t>voor zover de overheidsrechter daartoe ook gehouden zou zijn geweest. De door de partijen over en weer geformuleerde eisen en de gronden daarvan worden zo nodig door de geschillencommissie rechtskundig geduid. De geschillencommissie beoordeelt zo nodig ambtshalve volgens welke beoordelingsmaatstaf het geschil wordt behandeld en beslist.</w:t>
      </w:r>
    </w:p>
    <w:p w14:paraId="7D940AAC" w14:textId="77777777" w:rsidR="009D3C81" w:rsidRPr="000604C3" w:rsidRDefault="009D3C81" w:rsidP="005A6BF0">
      <w:pPr>
        <w:spacing w:after="0" w:line="240" w:lineRule="auto"/>
        <w:jc w:val="both"/>
        <w:rPr>
          <w:rFonts w:ascii="Times New Roman" w:hAnsi="Times New Roman" w:cs="Times New Roman"/>
        </w:rPr>
      </w:pPr>
    </w:p>
    <w:p w14:paraId="69A83891" w14:textId="58295004" w:rsidR="009D3C81" w:rsidRPr="000604C3" w:rsidRDefault="005A6BF0" w:rsidP="005A6BF0">
      <w:pPr>
        <w:spacing w:after="0" w:line="240" w:lineRule="auto"/>
        <w:jc w:val="both"/>
        <w:rPr>
          <w:rFonts w:ascii="Times New Roman" w:hAnsi="Times New Roman" w:cs="Times New Roman"/>
          <w:b/>
          <w:bCs/>
        </w:rPr>
      </w:pPr>
      <w:r w:rsidRPr="000604C3">
        <w:rPr>
          <w:rFonts w:ascii="Times New Roman" w:hAnsi="Times New Roman" w:cs="Times New Roman"/>
          <w:b/>
          <w:bCs/>
        </w:rPr>
        <w:t xml:space="preserve">Artikel </w:t>
      </w:r>
      <w:r w:rsidR="00CC18E9">
        <w:rPr>
          <w:rFonts w:ascii="Times New Roman" w:hAnsi="Times New Roman" w:cs="Times New Roman"/>
          <w:b/>
          <w:bCs/>
        </w:rPr>
        <w:t>7</w:t>
      </w:r>
      <w:r w:rsidRPr="000604C3">
        <w:rPr>
          <w:rFonts w:ascii="Times New Roman" w:hAnsi="Times New Roman" w:cs="Times New Roman"/>
          <w:b/>
          <w:bCs/>
        </w:rPr>
        <w:tab/>
        <w:t>Rechtsbijstand</w:t>
      </w:r>
    </w:p>
    <w:p w14:paraId="569B0545" w14:textId="4156090B" w:rsidR="00CC18E9" w:rsidRDefault="00CC18E9" w:rsidP="005A6BF0">
      <w:pPr>
        <w:spacing w:after="0" w:line="240" w:lineRule="auto"/>
        <w:jc w:val="both"/>
        <w:rPr>
          <w:rFonts w:ascii="Times New Roman" w:hAnsi="Times New Roman" w:cs="Times New Roman"/>
        </w:rPr>
      </w:pPr>
      <w:r>
        <w:rPr>
          <w:rFonts w:ascii="Times New Roman" w:hAnsi="Times New Roman" w:cs="Times New Roman"/>
        </w:rPr>
        <w:t>De partijen kunnen zich laten bijstaan door een ter zake deskundig rechtsbijstandverlener. De geschillencommissie kan de bijstand van een rechtsbijstandverlener weigeren als haar is gebleken dat de rechtsbijstandverlener niet voldoende ter zake deskundig is. De geschillencommissie kan de partijen bevelen om zich te laten bijstaan door een ter zake deskundig rechtsbijstandverlener. Als een partij een zodanig bevel niet naleeft, kan de geschillencommissie verklaren dat de door hem ingestelde eis niet-ontvankelijk is. De onkosten van rechtsbijstand komen voor rekening van de partij die de rechtsbijstandverlener heeft aangezocht, tenzij de geschillencommissie een andere partij veroordeelt tot vergoeding daarvan of de partijen anders zijn overeengekomen.</w:t>
      </w:r>
    </w:p>
    <w:p w14:paraId="0B312F43" w14:textId="77777777" w:rsidR="009D3C81" w:rsidRPr="000604C3" w:rsidRDefault="009D3C81" w:rsidP="005A6BF0">
      <w:pPr>
        <w:spacing w:after="0" w:line="240" w:lineRule="auto"/>
        <w:jc w:val="both"/>
        <w:rPr>
          <w:rFonts w:ascii="Times New Roman" w:hAnsi="Times New Roman" w:cs="Times New Roman"/>
        </w:rPr>
      </w:pPr>
    </w:p>
    <w:p w14:paraId="7E60EED7" w14:textId="0177BB18" w:rsidR="009D3C81" w:rsidRPr="000604C3" w:rsidRDefault="005A6BF0" w:rsidP="005A6BF0">
      <w:pPr>
        <w:spacing w:after="0" w:line="240" w:lineRule="auto"/>
        <w:jc w:val="both"/>
        <w:rPr>
          <w:rFonts w:ascii="Times New Roman" w:hAnsi="Times New Roman" w:cs="Times New Roman"/>
          <w:b/>
          <w:bCs/>
        </w:rPr>
      </w:pPr>
      <w:r w:rsidRPr="000604C3">
        <w:rPr>
          <w:rFonts w:ascii="Times New Roman" w:hAnsi="Times New Roman" w:cs="Times New Roman"/>
          <w:b/>
          <w:bCs/>
        </w:rPr>
        <w:t xml:space="preserve">Artikel </w:t>
      </w:r>
      <w:r w:rsidR="00CC18E9">
        <w:rPr>
          <w:rFonts w:ascii="Times New Roman" w:hAnsi="Times New Roman" w:cs="Times New Roman"/>
          <w:b/>
          <w:bCs/>
        </w:rPr>
        <w:t>8</w:t>
      </w:r>
      <w:r w:rsidRPr="000604C3">
        <w:rPr>
          <w:rFonts w:ascii="Times New Roman" w:hAnsi="Times New Roman" w:cs="Times New Roman"/>
          <w:b/>
          <w:bCs/>
        </w:rPr>
        <w:tab/>
      </w:r>
      <w:r w:rsidR="00F92975" w:rsidRPr="000604C3">
        <w:rPr>
          <w:rFonts w:ascii="Times New Roman" w:hAnsi="Times New Roman" w:cs="Times New Roman"/>
          <w:b/>
          <w:bCs/>
        </w:rPr>
        <w:t>Procesverloop</w:t>
      </w:r>
    </w:p>
    <w:p w14:paraId="6E94C519" w14:textId="4D53B06A" w:rsidR="00CC18E9" w:rsidRDefault="00B32F5B" w:rsidP="005A6BF0">
      <w:pPr>
        <w:spacing w:after="0" w:line="240" w:lineRule="auto"/>
        <w:jc w:val="both"/>
        <w:rPr>
          <w:rFonts w:ascii="Times New Roman" w:hAnsi="Times New Roman" w:cs="Times New Roman"/>
        </w:rPr>
      </w:pPr>
      <w:r>
        <w:rPr>
          <w:rFonts w:ascii="Times New Roman" w:hAnsi="Times New Roman" w:cs="Times New Roman"/>
        </w:rPr>
        <w:t xml:space="preserve">De eisende partij dient een met redenen omklede eis in. </w:t>
      </w:r>
      <w:r w:rsidR="00E13D3A">
        <w:rPr>
          <w:rFonts w:ascii="Times New Roman" w:hAnsi="Times New Roman" w:cs="Times New Roman"/>
        </w:rPr>
        <w:t>De</w:t>
      </w:r>
      <w:r>
        <w:rPr>
          <w:rFonts w:ascii="Times New Roman" w:hAnsi="Times New Roman" w:cs="Times New Roman"/>
        </w:rPr>
        <w:t xml:space="preserve"> </w:t>
      </w:r>
      <w:r w:rsidR="00E13D3A">
        <w:rPr>
          <w:rFonts w:ascii="Times New Roman" w:hAnsi="Times New Roman" w:cs="Times New Roman"/>
        </w:rPr>
        <w:t>verwerende partij wordt in de gelegenheid gesteld om</w:t>
      </w:r>
      <w:r>
        <w:rPr>
          <w:rFonts w:ascii="Times New Roman" w:hAnsi="Times New Roman" w:cs="Times New Roman"/>
        </w:rPr>
        <w:t xml:space="preserve"> daarop</w:t>
      </w:r>
      <w:r w:rsidR="00E13D3A">
        <w:rPr>
          <w:rFonts w:ascii="Times New Roman" w:hAnsi="Times New Roman" w:cs="Times New Roman"/>
        </w:rPr>
        <w:t xml:space="preserve"> binnen twee weken schriftelijk of per e-mail te reageren. De verwerende partij kan binnen dezelfde termijn ook een </w:t>
      </w:r>
      <w:proofErr w:type="spellStart"/>
      <w:r w:rsidR="00E13D3A">
        <w:rPr>
          <w:rFonts w:ascii="Times New Roman" w:hAnsi="Times New Roman" w:cs="Times New Roman"/>
        </w:rPr>
        <w:t>reconventionele</w:t>
      </w:r>
      <w:proofErr w:type="spellEnd"/>
      <w:r w:rsidR="00E13D3A">
        <w:rPr>
          <w:rFonts w:ascii="Times New Roman" w:hAnsi="Times New Roman" w:cs="Times New Roman"/>
        </w:rPr>
        <w:t xml:space="preserve"> eis instellen, voor zover een voldoende verband bestaat met de conventionele eis. Als de verwerende partij een </w:t>
      </w:r>
      <w:proofErr w:type="spellStart"/>
      <w:r w:rsidR="00E13D3A">
        <w:rPr>
          <w:rFonts w:ascii="Times New Roman" w:hAnsi="Times New Roman" w:cs="Times New Roman"/>
        </w:rPr>
        <w:t>reconventionele</w:t>
      </w:r>
      <w:proofErr w:type="spellEnd"/>
      <w:r w:rsidR="00E13D3A">
        <w:rPr>
          <w:rFonts w:ascii="Times New Roman" w:hAnsi="Times New Roman" w:cs="Times New Roman"/>
        </w:rPr>
        <w:t xml:space="preserve"> eis instelt, wordt de eisende partij in de gelegenheid gesteld om daarop binnen twee weken schriftelijk of per e-mail te reageren. Na afloop van de eerste schriftelijke ronde beslist de geschillencommissie op welke wijze de procedure wordt voortgezet. De geschillencommissie kan een mondelinge behandeling bepalen. De mondelinge behandeling heeft plaats via een videoverbinding, tenzij de geschillencommissie anders beslist. De geschillencommissie kan ook een tweede schriftelijke ronde gelasten. In dat geval wordt steeds een reactietermijn gehanteerd van twee weken. De processtukken van de partijen beslaan maximaal vier bladzijden, exclusief de eventuele bijlagen, tenzij de geschillencommissie toestemming geeft voor een langer processtuk.</w:t>
      </w:r>
    </w:p>
    <w:p w14:paraId="0ADD23D9" w14:textId="60B4EC9C" w:rsidR="00E13D3A" w:rsidRDefault="00E13D3A" w:rsidP="005A6BF0">
      <w:pPr>
        <w:spacing w:after="0" w:line="240" w:lineRule="auto"/>
        <w:jc w:val="both"/>
        <w:rPr>
          <w:rFonts w:ascii="Times New Roman" w:hAnsi="Times New Roman" w:cs="Times New Roman"/>
        </w:rPr>
      </w:pPr>
    </w:p>
    <w:p w14:paraId="17E60008" w14:textId="72B9B8E7" w:rsidR="00E13D3A" w:rsidRPr="00E13D3A" w:rsidRDefault="00E13D3A" w:rsidP="005A6BF0">
      <w:pPr>
        <w:spacing w:after="0" w:line="240" w:lineRule="auto"/>
        <w:jc w:val="both"/>
        <w:rPr>
          <w:rFonts w:ascii="Times New Roman" w:hAnsi="Times New Roman" w:cs="Times New Roman"/>
          <w:b/>
          <w:bCs/>
        </w:rPr>
      </w:pPr>
      <w:r w:rsidRPr="00E13D3A">
        <w:rPr>
          <w:rFonts w:ascii="Times New Roman" w:hAnsi="Times New Roman" w:cs="Times New Roman"/>
          <w:b/>
          <w:bCs/>
        </w:rPr>
        <w:t>Artikel 9</w:t>
      </w:r>
      <w:r w:rsidRPr="00E13D3A">
        <w:rPr>
          <w:rFonts w:ascii="Times New Roman" w:hAnsi="Times New Roman" w:cs="Times New Roman"/>
          <w:b/>
          <w:bCs/>
        </w:rPr>
        <w:tab/>
        <w:t>Uitstel</w:t>
      </w:r>
    </w:p>
    <w:p w14:paraId="59F76243" w14:textId="09474C96" w:rsidR="00E13D3A" w:rsidRDefault="00E13D3A" w:rsidP="005A6BF0">
      <w:pPr>
        <w:spacing w:after="0" w:line="240" w:lineRule="auto"/>
        <w:jc w:val="both"/>
        <w:rPr>
          <w:rFonts w:ascii="Times New Roman" w:hAnsi="Times New Roman" w:cs="Times New Roman"/>
        </w:rPr>
      </w:pPr>
      <w:r>
        <w:rPr>
          <w:rFonts w:ascii="Times New Roman" w:hAnsi="Times New Roman" w:cs="Times New Roman"/>
        </w:rPr>
        <w:t>Uitstel van de in artikel 8 van dit procesreglement bedoelde termijnen wordt</w:t>
      </w:r>
      <w:r w:rsidR="00ED0510">
        <w:rPr>
          <w:rFonts w:ascii="Times New Roman" w:hAnsi="Times New Roman" w:cs="Times New Roman"/>
        </w:rPr>
        <w:t xml:space="preserve"> op verzoek van een partij één keer </w:t>
      </w:r>
      <w:r>
        <w:rPr>
          <w:rFonts w:ascii="Times New Roman" w:hAnsi="Times New Roman" w:cs="Times New Roman"/>
        </w:rPr>
        <w:t xml:space="preserve">verleend </w:t>
      </w:r>
      <w:r w:rsidR="00ED0510">
        <w:rPr>
          <w:rFonts w:ascii="Times New Roman" w:hAnsi="Times New Roman" w:cs="Times New Roman"/>
        </w:rPr>
        <w:t xml:space="preserve">voor de duur van twee weken </w:t>
      </w:r>
      <w:r>
        <w:rPr>
          <w:rFonts w:ascii="Times New Roman" w:hAnsi="Times New Roman" w:cs="Times New Roman"/>
        </w:rPr>
        <w:t>en daarna alleen</w:t>
      </w:r>
      <w:r w:rsidR="00ED0510">
        <w:rPr>
          <w:rFonts w:ascii="Times New Roman" w:hAnsi="Times New Roman" w:cs="Times New Roman"/>
        </w:rPr>
        <w:t>, eveneens voor de duur van twee weken,</w:t>
      </w:r>
      <w:r>
        <w:rPr>
          <w:rFonts w:ascii="Times New Roman" w:hAnsi="Times New Roman" w:cs="Times New Roman"/>
        </w:rPr>
        <w:t xml:space="preserve"> </w:t>
      </w:r>
      <w:r w:rsidR="00ED0510">
        <w:rPr>
          <w:rFonts w:ascii="Times New Roman" w:hAnsi="Times New Roman" w:cs="Times New Roman"/>
        </w:rPr>
        <w:t>wegens klemmende redenen of overmacht, dan wel op gezamenlijk verzoek van de partijen, telkens voor de duur van twee weken. Een partij die zelfstandig meer dan één keer om uitstel verzoekt moet stellen dat sprake is van klemmende redenen of overmacht. Een termijn die eindigt op een zaterdag, zonder of algemeen erkende feestdag, wordt automatisch verlengd tot en met de eerstvolgende dag die niet een zaterdag, zondag of algemeen erkende feestdag is. De algemeen erkende feestdagen zijn de Nieuwjaarsdag, de Christelijke tweede Paas- en Pinksterdag, de beide Kerstdagen, de Hemelvaartsdag, de dag waarop de verjaardag van de Koning wordt gevierd en de vijfde mei.</w:t>
      </w:r>
    </w:p>
    <w:p w14:paraId="6280F236" w14:textId="77777777" w:rsidR="00ED0510" w:rsidRDefault="00ED0510" w:rsidP="005A6BF0">
      <w:pPr>
        <w:spacing w:after="0" w:line="240" w:lineRule="auto"/>
        <w:jc w:val="both"/>
        <w:rPr>
          <w:rFonts w:ascii="Times New Roman" w:hAnsi="Times New Roman" w:cs="Times New Roman"/>
          <w:b/>
          <w:bCs/>
        </w:rPr>
      </w:pPr>
    </w:p>
    <w:p w14:paraId="68875092" w14:textId="06212EB1" w:rsidR="009D3C81" w:rsidRPr="000604C3" w:rsidRDefault="005A6BF0" w:rsidP="005A6BF0">
      <w:pPr>
        <w:spacing w:after="0" w:line="240" w:lineRule="auto"/>
        <w:jc w:val="both"/>
        <w:rPr>
          <w:rFonts w:ascii="Times New Roman" w:hAnsi="Times New Roman" w:cs="Times New Roman"/>
          <w:b/>
          <w:bCs/>
        </w:rPr>
      </w:pPr>
      <w:r w:rsidRPr="000604C3">
        <w:rPr>
          <w:rFonts w:ascii="Times New Roman" w:hAnsi="Times New Roman" w:cs="Times New Roman"/>
          <w:b/>
          <w:bCs/>
        </w:rPr>
        <w:t xml:space="preserve">Artikel </w:t>
      </w:r>
      <w:r w:rsidR="00ED0510">
        <w:rPr>
          <w:rFonts w:ascii="Times New Roman" w:hAnsi="Times New Roman" w:cs="Times New Roman"/>
          <w:b/>
          <w:bCs/>
        </w:rPr>
        <w:t>10</w:t>
      </w:r>
      <w:r w:rsidRPr="000604C3">
        <w:rPr>
          <w:rFonts w:ascii="Times New Roman" w:hAnsi="Times New Roman" w:cs="Times New Roman"/>
          <w:b/>
          <w:bCs/>
        </w:rPr>
        <w:tab/>
        <w:t>Getuigen en deskundigen</w:t>
      </w:r>
    </w:p>
    <w:p w14:paraId="4BBAD19A" w14:textId="58F560EB" w:rsidR="009D3C81" w:rsidRPr="00ED0510" w:rsidRDefault="00ED0510" w:rsidP="005A6BF0">
      <w:pPr>
        <w:spacing w:after="0" w:line="240" w:lineRule="auto"/>
        <w:jc w:val="both"/>
        <w:rPr>
          <w:rFonts w:ascii="Times New Roman" w:hAnsi="Times New Roman" w:cs="Times New Roman"/>
        </w:rPr>
      </w:pPr>
      <w:r>
        <w:rPr>
          <w:rFonts w:ascii="Times New Roman" w:hAnsi="Times New Roman" w:cs="Times New Roman"/>
        </w:rPr>
        <w:t>De geschillencommissie kan op verzoek van een partij het horen van een getuige, een deskundigenbericht of het horen van een deskundige bevelen.</w:t>
      </w:r>
      <w:r w:rsidR="00C211AE">
        <w:rPr>
          <w:rFonts w:ascii="Times New Roman" w:hAnsi="Times New Roman" w:cs="Times New Roman"/>
        </w:rPr>
        <w:t xml:space="preserve"> Een deskundigenbericht of het horen van een deskundige kan ook ambtshalve worden bevolen.</w:t>
      </w:r>
      <w:r>
        <w:rPr>
          <w:rFonts w:ascii="Times New Roman" w:hAnsi="Times New Roman" w:cs="Times New Roman"/>
        </w:rPr>
        <w:t xml:space="preserve"> De onkosten van het horen van een getuige, een deskundigenbericht of het horen van een deskundige komen voor rekening van de partij die het verzoek </w:t>
      </w:r>
      <w:r>
        <w:rPr>
          <w:rFonts w:ascii="Times New Roman" w:hAnsi="Times New Roman" w:cs="Times New Roman"/>
        </w:rPr>
        <w:lastRenderedPageBreak/>
        <w:t>heeft gedaan</w:t>
      </w:r>
      <w:r w:rsidR="00C211AE">
        <w:rPr>
          <w:rFonts w:ascii="Times New Roman" w:hAnsi="Times New Roman" w:cs="Times New Roman"/>
        </w:rPr>
        <w:t xml:space="preserve"> of, als een deskundigenbericht of het horen van een deskundige ambtshalve is bevolen, voor rekening van de partij wiens rechtscheppende stellingen door een deskundigenbericht of het horen van een deskundige kunnen worden bewezen</w:t>
      </w:r>
      <w:r>
        <w:rPr>
          <w:rFonts w:ascii="Times New Roman" w:hAnsi="Times New Roman" w:cs="Times New Roman"/>
        </w:rPr>
        <w:t>, tenzij de geschillencommissie een andere partij veroordeelt tot vergoeding daarvan of de partijen anders zijn overeengekomen.</w:t>
      </w:r>
      <w:r w:rsidR="00C211AE">
        <w:rPr>
          <w:rFonts w:ascii="Times New Roman" w:hAnsi="Times New Roman" w:cs="Times New Roman"/>
        </w:rPr>
        <w:t xml:space="preserve"> Een deskundigenbericht </w:t>
      </w:r>
      <w:r w:rsidR="00686345">
        <w:rPr>
          <w:rFonts w:ascii="Times New Roman" w:hAnsi="Times New Roman" w:cs="Times New Roman"/>
        </w:rPr>
        <w:t>en</w:t>
      </w:r>
      <w:r w:rsidR="00C211AE">
        <w:rPr>
          <w:rFonts w:ascii="Times New Roman" w:hAnsi="Times New Roman" w:cs="Times New Roman"/>
        </w:rPr>
        <w:t xml:space="preserve"> het horen van een deskundige word</w:t>
      </w:r>
      <w:r w:rsidR="00686345">
        <w:rPr>
          <w:rFonts w:ascii="Times New Roman" w:hAnsi="Times New Roman" w:cs="Times New Roman"/>
        </w:rPr>
        <w:t>en</w:t>
      </w:r>
      <w:r w:rsidR="00C211AE">
        <w:rPr>
          <w:rFonts w:ascii="Times New Roman" w:hAnsi="Times New Roman" w:cs="Times New Roman"/>
        </w:rPr>
        <w:t xml:space="preserve"> alleen ambtshalve bevolen nadat de partijen in de gelegenheid zijn gesteld om zich over een daartoe strekkend voornemen uit te laten en voor zover de proceseconomie zich daartegen niet verzet. Een deskundigenbericht </w:t>
      </w:r>
      <w:r w:rsidR="00686345">
        <w:rPr>
          <w:rFonts w:ascii="Times New Roman" w:hAnsi="Times New Roman" w:cs="Times New Roman"/>
        </w:rPr>
        <w:t>en</w:t>
      </w:r>
      <w:r w:rsidR="00C211AE">
        <w:rPr>
          <w:rFonts w:ascii="Times New Roman" w:hAnsi="Times New Roman" w:cs="Times New Roman"/>
        </w:rPr>
        <w:t xml:space="preserve"> het horen van een deskundige word</w:t>
      </w:r>
      <w:r w:rsidR="00686345">
        <w:rPr>
          <w:rFonts w:ascii="Times New Roman" w:hAnsi="Times New Roman" w:cs="Times New Roman"/>
        </w:rPr>
        <w:t>en</w:t>
      </w:r>
      <w:r w:rsidR="00C211AE">
        <w:rPr>
          <w:rFonts w:ascii="Times New Roman" w:hAnsi="Times New Roman" w:cs="Times New Roman"/>
        </w:rPr>
        <w:t xml:space="preserve"> niet </w:t>
      </w:r>
      <w:r w:rsidR="00686345">
        <w:rPr>
          <w:rFonts w:ascii="Times New Roman" w:hAnsi="Times New Roman" w:cs="Times New Roman"/>
        </w:rPr>
        <w:t xml:space="preserve">ambtshalve </w:t>
      </w:r>
      <w:r w:rsidR="00C211AE">
        <w:rPr>
          <w:rFonts w:ascii="Times New Roman" w:hAnsi="Times New Roman" w:cs="Times New Roman"/>
        </w:rPr>
        <w:t>bevolen als de partij wiens rechtscheppende stellingen daardoor kunnen worden bewezen, zich tegen een daartoe strekkend voornemen verzet.</w:t>
      </w:r>
    </w:p>
    <w:p w14:paraId="1D3604A2" w14:textId="77777777" w:rsidR="009D3C81" w:rsidRPr="000604C3" w:rsidRDefault="009D3C81" w:rsidP="005A6BF0">
      <w:pPr>
        <w:spacing w:after="0" w:line="240" w:lineRule="auto"/>
        <w:jc w:val="both"/>
        <w:rPr>
          <w:rFonts w:ascii="Times New Roman" w:hAnsi="Times New Roman" w:cs="Times New Roman"/>
        </w:rPr>
      </w:pPr>
    </w:p>
    <w:p w14:paraId="4473D67C" w14:textId="3388EAE4" w:rsidR="009D3C81" w:rsidRPr="000604C3" w:rsidRDefault="005A6BF0" w:rsidP="005A6BF0">
      <w:pPr>
        <w:spacing w:after="0" w:line="240" w:lineRule="auto"/>
        <w:jc w:val="both"/>
        <w:rPr>
          <w:rFonts w:ascii="Times New Roman" w:hAnsi="Times New Roman" w:cs="Times New Roman"/>
          <w:b/>
          <w:bCs/>
        </w:rPr>
      </w:pPr>
      <w:r w:rsidRPr="000604C3">
        <w:rPr>
          <w:rFonts w:ascii="Times New Roman" w:hAnsi="Times New Roman" w:cs="Times New Roman"/>
          <w:b/>
          <w:bCs/>
        </w:rPr>
        <w:t xml:space="preserve">Artikel </w:t>
      </w:r>
      <w:r w:rsidR="00ED0510">
        <w:rPr>
          <w:rFonts w:ascii="Times New Roman" w:hAnsi="Times New Roman" w:cs="Times New Roman"/>
          <w:b/>
          <w:bCs/>
        </w:rPr>
        <w:t>11</w:t>
      </w:r>
      <w:r w:rsidRPr="000604C3">
        <w:rPr>
          <w:rFonts w:ascii="Times New Roman" w:hAnsi="Times New Roman" w:cs="Times New Roman"/>
          <w:b/>
          <w:bCs/>
        </w:rPr>
        <w:tab/>
        <w:t>Beslissing</w:t>
      </w:r>
    </w:p>
    <w:p w14:paraId="0DED317E" w14:textId="70FEEA45" w:rsidR="009D3C81" w:rsidRDefault="005A6BF0" w:rsidP="005A6BF0">
      <w:pPr>
        <w:spacing w:after="0" w:line="240" w:lineRule="auto"/>
        <w:jc w:val="both"/>
        <w:rPr>
          <w:rFonts w:ascii="Times New Roman" w:hAnsi="Times New Roman" w:cs="Times New Roman"/>
        </w:rPr>
      </w:pPr>
      <w:r w:rsidRPr="000604C3">
        <w:rPr>
          <w:rFonts w:ascii="Times New Roman" w:hAnsi="Times New Roman" w:cs="Times New Roman"/>
        </w:rPr>
        <w:t>De beslissing van de Geschillencommissie moet worden gemotiveerd en kan</w:t>
      </w:r>
      <w:r w:rsidR="00373963">
        <w:rPr>
          <w:rFonts w:ascii="Times New Roman" w:hAnsi="Times New Roman" w:cs="Times New Roman"/>
        </w:rPr>
        <w:t>, voor zover de over en weer geformuleerde eisen en de gronden daarvan daartoe aanleiding geven,</w:t>
      </w:r>
      <w:r w:rsidR="00ED0510">
        <w:rPr>
          <w:rFonts w:ascii="Times New Roman" w:hAnsi="Times New Roman" w:cs="Times New Roman"/>
        </w:rPr>
        <w:t xml:space="preserve"> bestaan in een verklaring over de bevoegdheid van de geschillencommissie, een verklaring over de ontvankelijkheid van een eis, een bevel tot bijstand van een ter zake deskundig rechtsbijstandverlener, een bevel om een getuige te horen, een bevel tot een deskundigenbericht, een bevel om een deskundige te horen, een veroordeling tot een doen of nalaten, dan wel een veroordeling tot vergoeding van de proceskosten. De geschillencommissie </w:t>
      </w:r>
      <w:r w:rsidR="00373963">
        <w:rPr>
          <w:rFonts w:ascii="Times New Roman" w:hAnsi="Times New Roman" w:cs="Times New Roman"/>
        </w:rPr>
        <w:t>kan aan een veroordeling tot een doen of nalaten een boete verbinden, bedoeld in artikel 6:91 van het Burgerlijk Wetboek, om de nakoming van de veroordeling zoveel mogelijk te verzekeren. De boete is zonder voorafgaande ingebrekestelling opeisbaar als de veroordeling niet wordt nageleefd.</w:t>
      </w:r>
    </w:p>
    <w:p w14:paraId="1E8BCA41" w14:textId="77777777" w:rsidR="003344DC" w:rsidRPr="00373963" w:rsidRDefault="003344DC" w:rsidP="005A6BF0">
      <w:pPr>
        <w:spacing w:after="0" w:line="240" w:lineRule="auto"/>
        <w:jc w:val="both"/>
        <w:rPr>
          <w:rFonts w:ascii="Times New Roman" w:hAnsi="Times New Roman" w:cs="Times New Roman"/>
        </w:rPr>
      </w:pPr>
    </w:p>
    <w:p w14:paraId="069622D3" w14:textId="310D0405" w:rsidR="009D3C81" w:rsidRPr="000604C3" w:rsidRDefault="00F92975" w:rsidP="005A6BF0">
      <w:pPr>
        <w:spacing w:after="0" w:line="240" w:lineRule="auto"/>
        <w:jc w:val="both"/>
        <w:rPr>
          <w:rFonts w:ascii="Times New Roman" w:hAnsi="Times New Roman" w:cs="Times New Roman"/>
          <w:b/>
          <w:bCs/>
        </w:rPr>
      </w:pPr>
      <w:r w:rsidRPr="000604C3">
        <w:rPr>
          <w:rFonts w:ascii="Times New Roman" w:hAnsi="Times New Roman" w:cs="Times New Roman"/>
          <w:b/>
          <w:bCs/>
        </w:rPr>
        <w:t>Artikel 1</w:t>
      </w:r>
      <w:r w:rsidR="00373963">
        <w:rPr>
          <w:rFonts w:ascii="Times New Roman" w:hAnsi="Times New Roman" w:cs="Times New Roman"/>
          <w:b/>
          <w:bCs/>
        </w:rPr>
        <w:t>2</w:t>
      </w:r>
      <w:r w:rsidRPr="000604C3">
        <w:rPr>
          <w:rFonts w:ascii="Times New Roman" w:hAnsi="Times New Roman" w:cs="Times New Roman"/>
          <w:b/>
          <w:bCs/>
        </w:rPr>
        <w:tab/>
      </w:r>
      <w:r w:rsidR="00373963">
        <w:rPr>
          <w:rFonts w:ascii="Times New Roman" w:hAnsi="Times New Roman" w:cs="Times New Roman"/>
          <w:b/>
          <w:bCs/>
        </w:rPr>
        <w:t>Procesk</w:t>
      </w:r>
      <w:r w:rsidRPr="000604C3">
        <w:rPr>
          <w:rFonts w:ascii="Times New Roman" w:hAnsi="Times New Roman" w:cs="Times New Roman"/>
          <w:b/>
          <w:bCs/>
        </w:rPr>
        <w:t>osten</w:t>
      </w:r>
    </w:p>
    <w:p w14:paraId="6413611B" w14:textId="5F89D37E" w:rsidR="00373963" w:rsidRDefault="005A6BF0" w:rsidP="00373963">
      <w:pPr>
        <w:spacing w:after="0" w:line="240" w:lineRule="auto"/>
        <w:jc w:val="both"/>
        <w:rPr>
          <w:rFonts w:ascii="Times New Roman" w:hAnsi="Times New Roman" w:cs="Times New Roman"/>
        </w:rPr>
      </w:pPr>
      <w:r w:rsidRPr="000604C3">
        <w:rPr>
          <w:rFonts w:ascii="Times New Roman" w:hAnsi="Times New Roman" w:cs="Times New Roman"/>
        </w:rPr>
        <w:t xml:space="preserve">De Geschillencommissie </w:t>
      </w:r>
      <w:r w:rsidR="00774394">
        <w:rPr>
          <w:rFonts w:ascii="Times New Roman" w:hAnsi="Times New Roman" w:cs="Times New Roman"/>
        </w:rPr>
        <w:t xml:space="preserve">kan </w:t>
      </w:r>
      <w:r w:rsidRPr="000604C3">
        <w:rPr>
          <w:rFonts w:ascii="Times New Roman" w:hAnsi="Times New Roman" w:cs="Times New Roman"/>
        </w:rPr>
        <w:t>de in het ongelijk gestelde partij</w:t>
      </w:r>
      <w:r w:rsidR="00774394">
        <w:rPr>
          <w:rFonts w:ascii="Times New Roman" w:hAnsi="Times New Roman" w:cs="Times New Roman"/>
        </w:rPr>
        <w:t xml:space="preserve"> veroordelen</w:t>
      </w:r>
      <w:r w:rsidRPr="000604C3">
        <w:rPr>
          <w:rFonts w:ascii="Times New Roman" w:hAnsi="Times New Roman" w:cs="Times New Roman"/>
        </w:rPr>
        <w:t xml:space="preserve"> </w:t>
      </w:r>
      <w:r w:rsidR="00774394">
        <w:rPr>
          <w:rFonts w:ascii="Times New Roman" w:hAnsi="Times New Roman" w:cs="Times New Roman"/>
        </w:rPr>
        <w:t>in de proceskosten</w:t>
      </w:r>
      <w:r w:rsidR="00373963">
        <w:rPr>
          <w:rFonts w:ascii="Times New Roman" w:hAnsi="Times New Roman" w:cs="Times New Roman"/>
        </w:rPr>
        <w:t xml:space="preserve">. De geschillencommissie kan de proceskosten geheel of gedeeltelijk compenseren tussen echtgenoten, </w:t>
      </w:r>
      <w:r w:rsidR="00373963" w:rsidRPr="000604C3">
        <w:rPr>
          <w:rFonts w:ascii="Times New Roman" w:hAnsi="Times New Roman" w:cs="Times New Roman"/>
        </w:rPr>
        <w:t>geregistreerde partners of andere levensgezellen, bloedverwanten in rechte lijn, broers en zusters of aanverwanten in dezelfde graad, alsmede als de partijen over en weer op enkele punten in het ongelijk zijn gesteld.</w:t>
      </w:r>
      <w:r w:rsidR="00373963">
        <w:rPr>
          <w:rFonts w:ascii="Times New Roman" w:hAnsi="Times New Roman" w:cs="Times New Roman"/>
        </w:rPr>
        <w:t xml:space="preserve"> De geschillencommissie kan de proceskosten </w:t>
      </w:r>
      <w:r w:rsidR="00373963" w:rsidRPr="000604C3">
        <w:rPr>
          <w:rFonts w:ascii="Times New Roman" w:hAnsi="Times New Roman" w:cs="Times New Roman"/>
        </w:rPr>
        <w:t>die nodeloos zijn aangewend of veroorzaakt voor rekening laten van de partij die de kosten heeft aangewend of veroorzaakt.</w:t>
      </w:r>
      <w:r w:rsidR="00373963">
        <w:rPr>
          <w:rFonts w:ascii="Times New Roman" w:hAnsi="Times New Roman" w:cs="Times New Roman"/>
        </w:rPr>
        <w:t xml:space="preserve"> De voor vergoeding in aanmerking komende proceskosten </w:t>
      </w:r>
      <w:r w:rsidR="00774394">
        <w:rPr>
          <w:rFonts w:ascii="Times New Roman" w:hAnsi="Times New Roman" w:cs="Times New Roman"/>
        </w:rPr>
        <w:t xml:space="preserve">kunnen </w:t>
      </w:r>
      <w:r w:rsidR="00373963">
        <w:rPr>
          <w:rFonts w:ascii="Times New Roman" w:hAnsi="Times New Roman" w:cs="Times New Roman"/>
        </w:rPr>
        <w:t>bestaan in het door de begunstigde partij betaalde vastrecht, een tegemoetkoming in de onkosten van rechtsbijstand en de onkosten van het horen van een getuige, een deskundigenbericht of het horen van een deskundige. Een tegemoetkoming in de onkosten van rechtsbijstand wordt begroot aan de hand van de tarieven in de bijlage bij dit procesreglement, tenzij de geschillencommissie anders beslist. Een afwijking van de tarieven in de bijlage bij dit procesreglement moet worden gemotiveerd.</w:t>
      </w:r>
    </w:p>
    <w:p w14:paraId="2A8AA7E4" w14:textId="24579BAA" w:rsidR="00373963" w:rsidRDefault="00373963" w:rsidP="00373963">
      <w:pPr>
        <w:spacing w:after="0" w:line="240" w:lineRule="auto"/>
        <w:jc w:val="both"/>
        <w:rPr>
          <w:rFonts w:ascii="Times New Roman" w:hAnsi="Times New Roman" w:cs="Times New Roman"/>
        </w:rPr>
      </w:pPr>
    </w:p>
    <w:p w14:paraId="4FFB8753" w14:textId="566FE10F" w:rsidR="00373963" w:rsidRPr="00373963" w:rsidRDefault="00373963" w:rsidP="00373963">
      <w:pPr>
        <w:spacing w:after="0" w:line="240" w:lineRule="auto"/>
        <w:jc w:val="both"/>
        <w:rPr>
          <w:rFonts w:ascii="Times New Roman" w:hAnsi="Times New Roman" w:cs="Times New Roman"/>
          <w:b/>
          <w:bCs/>
        </w:rPr>
      </w:pPr>
      <w:r w:rsidRPr="00373963">
        <w:rPr>
          <w:rFonts w:ascii="Times New Roman" w:hAnsi="Times New Roman" w:cs="Times New Roman"/>
          <w:b/>
          <w:bCs/>
        </w:rPr>
        <w:t>Artikel 13</w:t>
      </w:r>
      <w:r w:rsidRPr="00373963">
        <w:rPr>
          <w:rFonts w:ascii="Times New Roman" w:hAnsi="Times New Roman" w:cs="Times New Roman"/>
          <w:b/>
          <w:bCs/>
        </w:rPr>
        <w:tab/>
        <w:t>Wraking</w:t>
      </w:r>
    </w:p>
    <w:p w14:paraId="1D19CD4D" w14:textId="237F26F1" w:rsidR="00373963" w:rsidRDefault="00373963" w:rsidP="00373963">
      <w:pPr>
        <w:spacing w:after="0" w:line="240" w:lineRule="auto"/>
        <w:jc w:val="both"/>
        <w:rPr>
          <w:rFonts w:ascii="Times New Roman" w:hAnsi="Times New Roman" w:cs="Times New Roman"/>
        </w:rPr>
      </w:pPr>
      <w:r>
        <w:rPr>
          <w:rFonts w:ascii="Times New Roman" w:hAnsi="Times New Roman" w:cs="Times New Roman"/>
        </w:rPr>
        <w:t xml:space="preserve">Een lid van de geschillencommissie kan op verzoek van een partij worden gewraakt </w:t>
      </w:r>
      <w:r w:rsidRPr="000604C3">
        <w:rPr>
          <w:rFonts w:ascii="Times New Roman" w:hAnsi="Times New Roman" w:cs="Times New Roman"/>
        </w:rPr>
        <w:t>op grond van feiten of omstandigheden waardoor zijn onpartijdigheid schade zou kunnen lijden.</w:t>
      </w:r>
      <w:r>
        <w:rPr>
          <w:rFonts w:ascii="Times New Roman" w:hAnsi="Times New Roman" w:cs="Times New Roman"/>
        </w:rPr>
        <w:t xml:space="preserve"> Een verzoek tot wraking moet schriftelijk of per e-mail worden </w:t>
      </w:r>
      <w:r w:rsidR="00D11780">
        <w:rPr>
          <w:rFonts w:ascii="Times New Roman" w:hAnsi="Times New Roman" w:cs="Times New Roman"/>
        </w:rPr>
        <w:t>gedaan</w:t>
      </w:r>
      <w:r>
        <w:rPr>
          <w:rFonts w:ascii="Times New Roman" w:hAnsi="Times New Roman" w:cs="Times New Roman"/>
        </w:rPr>
        <w:t xml:space="preserve"> bij de geschillencommissie, zodra </w:t>
      </w:r>
      <w:r w:rsidRPr="000604C3">
        <w:rPr>
          <w:rFonts w:ascii="Times New Roman" w:hAnsi="Times New Roman" w:cs="Times New Roman"/>
        </w:rPr>
        <w:t>de feiten of omstandigheden die aan het verzoek ten grondslag liggen</w:t>
      </w:r>
      <w:r>
        <w:rPr>
          <w:rFonts w:ascii="Times New Roman" w:hAnsi="Times New Roman" w:cs="Times New Roman"/>
        </w:rPr>
        <w:t xml:space="preserve"> aan de verzoekende partij bekend zijn geraakt. Een verzoek tot wraking kan niet worden </w:t>
      </w:r>
      <w:r w:rsidR="00D11780">
        <w:rPr>
          <w:rFonts w:ascii="Times New Roman" w:hAnsi="Times New Roman" w:cs="Times New Roman"/>
        </w:rPr>
        <w:t>gedaan</w:t>
      </w:r>
      <w:r>
        <w:rPr>
          <w:rFonts w:ascii="Times New Roman" w:hAnsi="Times New Roman" w:cs="Times New Roman"/>
        </w:rPr>
        <w:t xml:space="preserve"> nadat de eindbeslissing van de geschillencommissie bekend is gemaakt.</w:t>
      </w:r>
    </w:p>
    <w:p w14:paraId="6005BE92" w14:textId="576CCAC4" w:rsidR="00D11780" w:rsidRDefault="00D11780" w:rsidP="00373963">
      <w:pPr>
        <w:spacing w:after="0" w:line="240" w:lineRule="auto"/>
        <w:jc w:val="both"/>
        <w:rPr>
          <w:rFonts w:ascii="Times New Roman" w:hAnsi="Times New Roman" w:cs="Times New Roman"/>
        </w:rPr>
      </w:pPr>
    </w:p>
    <w:p w14:paraId="03ABB858" w14:textId="74373D19" w:rsidR="00D11780" w:rsidRPr="00D11780" w:rsidRDefault="00D11780" w:rsidP="00373963">
      <w:pPr>
        <w:spacing w:after="0" w:line="240" w:lineRule="auto"/>
        <w:jc w:val="both"/>
        <w:rPr>
          <w:rFonts w:ascii="Times New Roman" w:hAnsi="Times New Roman" w:cs="Times New Roman"/>
          <w:b/>
          <w:bCs/>
        </w:rPr>
      </w:pPr>
      <w:r w:rsidRPr="00D11780">
        <w:rPr>
          <w:rFonts w:ascii="Times New Roman" w:hAnsi="Times New Roman" w:cs="Times New Roman"/>
          <w:b/>
          <w:bCs/>
        </w:rPr>
        <w:t>Artikel 14</w:t>
      </w:r>
      <w:r w:rsidRPr="00D11780">
        <w:rPr>
          <w:rFonts w:ascii="Times New Roman" w:hAnsi="Times New Roman" w:cs="Times New Roman"/>
          <w:b/>
          <w:bCs/>
        </w:rPr>
        <w:tab/>
        <w:t>Vastrecht</w:t>
      </w:r>
    </w:p>
    <w:p w14:paraId="60314763" w14:textId="22764BC7" w:rsidR="00D11780" w:rsidRDefault="00D11780" w:rsidP="00D11780">
      <w:pPr>
        <w:spacing w:after="0" w:line="240" w:lineRule="auto"/>
        <w:jc w:val="both"/>
        <w:rPr>
          <w:rFonts w:ascii="Times New Roman" w:hAnsi="Times New Roman" w:cs="Times New Roman"/>
        </w:rPr>
      </w:pPr>
      <w:r>
        <w:rPr>
          <w:rFonts w:ascii="Times New Roman" w:hAnsi="Times New Roman" w:cs="Times New Roman"/>
        </w:rPr>
        <w:t xml:space="preserve">Voor de behandeling en beslissing van het geschil is de eisende partij een vastrecht verschuldigd. Het vastrecht bedraagt € 25,00 voor een natuurlijke persoon die niet handelt in de uitoefening van een beroep of bedrijf. Het vastrecht bedraagt € 25,00 voor een natuurlijke persoon die handelt in de uitoefening van een beroep of bedrijf, een personenvennootschap of een rechtspersoon en die zijn aangesloten bij Stichting </w:t>
      </w:r>
      <w:proofErr w:type="spellStart"/>
      <w:r>
        <w:rPr>
          <w:rFonts w:ascii="Times New Roman" w:hAnsi="Times New Roman" w:cs="Times New Roman"/>
        </w:rPr>
        <w:t>WebwinkelKeur</w:t>
      </w:r>
      <w:proofErr w:type="spellEnd"/>
      <w:r>
        <w:rPr>
          <w:rFonts w:ascii="Times New Roman" w:hAnsi="Times New Roman" w:cs="Times New Roman"/>
        </w:rPr>
        <w:t xml:space="preserve">. Het vastrecht bedraagt € 150,00 voor een natuurlijke persoon die handelt in de uitoefening van een beroep of bedrijf, een personenvennootschap of een rechtspersoon en die niet zijn aangesloten bij Stichting </w:t>
      </w:r>
      <w:proofErr w:type="spellStart"/>
      <w:r>
        <w:rPr>
          <w:rFonts w:ascii="Times New Roman" w:hAnsi="Times New Roman" w:cs="Times New Roman"/>
        </w:rPr>
        <w:t>WebwinkelKeur</w:t>
      </w:r>
      <w:proofErr w:type="spellEnd"/>
      <w:r>
        <w:rPr>
          <w:rFonts w:ascii="Times New Roman" w:hAnsi="Times New Roman" w:cs="Times New Roman"/>
        </w:rPr>
        <w:t xml:space="preserve">. </w:t>
      </w:r>
      <w:r w:rsidRPr="000604C3">
        <w:rPr>
          <w:rFonts w:ascii="Times New Roman" w:hAnsi="Times New Roman" w:cs="Times New Roman"/>
        </w:rPr>
        <w:t xml:space="preserve">Het vastrecht moet </w:t>
      </w:r>
      <w:r>
        <w:rPr>
          <w:rFonts w:ascii="Times New Roman" w:hAnsi="Times New Roman" w:cs="Times New Roman"/>
        </w:rPr>
        <w:t>zijn</w:t>
      </w:r>
      <w:r w:rsidRPr="000604C3">
        <w:rPr>
          <w:rFonts w:ascii="Times New Roman" w:hAnsi="Times New Roman" w:cs="Times New Roman"/>
        </w:rPr>
        <w:t xml:space="preserve"> betaald binnen twee weken nadat de procedure bij de </w:t>
      </w:r>
      <w:r>
        <w:rPr>
          <w:rFonts w:ascii="Times New Roman" w:hAnsi="Times New Roman" w:cs="Times New Roman"/>
        </w:rPr>
        <w:t>g</w:t>
      </w:r>
      <w:r w:rsidRPr="000604C3">
        <w:rPr>
          <w:rFonts w:ascii="Times New Roman" w:hAnsi="Times New Roman" w:cs="Times New Roman"/>
        </w:rPr>
        <w:t>eschillencommissie is aangevangen</w:t>
      </w:r>
      <w:r>
        <w:rPr>
          <w:rFonts w:ascii="Times New Roman" w:hAnsi="Times New Roman" w:cs="Times New Roman"/>
        </w:rPr>
        <w:t>. Als het vastrecht niet op tijd is betaald, kan de geschillencommissie een eis niet-ontvankelijk verklaren. In dat geval blijft het vastrecht verschuldigd.</w:t>
      </w:r>
    </w:p>
    <w:p w14:paraId="062FD4CF" w14:textId="73DFEA9E" w:rsidR="00D11780" w:rsidRPr="00D11780" w:rsidRDefault="00D11780" w:rsidP="00373963">
      <w:pPr>
        <w:spacing w:after="0" w:line="240" w:lineRule="auto"/>
        <w:jc w:val="both"/>
        <w:rPr>
          <w:rFonts w:ascii="Times New Roman" w:hAnsi="Times New Roman" w:cs="Times New Roman"/>
          <w:b/>
          <w:bCs/>
        </w:rPr>
      </w:pPr>
      <w:r w:rsidRPr="00D11780">
        <w:rPr>
          <w:rFonts w:ascii="Times New Roman" w:hAnsi="Times New Roman" w:cs="Times New Roman"/>
          <w:b/>
          <w:bCs/>
        </w:rPr>
        <w:lastRenderedPageBreak/>
        <w:t>Bijlage</w:t>
      </w:r>
    </w:p>
    <w:p w14:paraId="22090B60" w14:textId="77777777" w:rsidR="00373963" w:rsidRPr="000604C3" w:rsidRDefault="00373963" w:rsidP="005A6BF0">
      <w:pPr>
        <w:spacing w:after="0" w:line="240" w:lineRule="auto"/>
        <w:jc w:val="both"/>
        <w:rPr>
          <w:rFonts w:ascii="Times New Roman" w:hAnsi="Times New Roman" w:cs="Times New Roman"/>
        </w:rPr>
      </w:pPr>
    </w:p>
    <w:p w14:paraId="28693BFF" w14:textId="5870F9B0" w:rsidR="009D3C81" w:rsidRPr="000604C3" w:rsidRDefault="00D11780" w:rsidP="005A6BF0">
      <w:pPr>
        <w:spacing w:after="0" w:line="240" w:lineRule="auto"/>
        <w:jc w:val="both"/>
        <w:rPr>
          <w:rFonts w:ascii="Times New Roman" w:hAnsi="Times New Roman" w:cs="Times New Roman"/>
          <w:b/>
          <w:bCs/>
        </w:rPr>
      </w:pPr>
      <w:r>
        <w:rPr>
          <w:rFonts w:ascii="Times New Roman" w:hAnsi="Times New Roman" w:cs="Times New Roman"/>
          <w:b/>
          <w:bCs/>
        </w:rPr>
        <w:t>Artikel 1</w:t>
      </w:r>
      <w:r>
        <w:rPr>
          <w:rFonts w:ascii="Times New Roman" w:hAnsi="Times New Roman" w:cs="Times New Roman"/>
          <w:b/>
          <w:bCs/>
        </w:rPr>
        <w:tab/>
      </w:r>
      <w:r w:rsidR="00F92975" w:rsidRPr="000604C3">
        <w:rPr>
          <w:rFonts w:ascii="Times New Roman" w:hAnsi="Times New Roman" w:cs="Times New Roman"/>
          <w:b/>
          <w:bCs/>
        </w:rPr>
        <w:t>Liquidatietarieven</w:t>
      </w:r>
    </w:p>
    <w:p w14:paraId="3D78630D" w14:textId="224EB2AD" w:rsidR="009D3C81"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rPr>
        <w:t>De tegemoetkoming in de onkosten van rechtsbijstand bedraagt</w:t>
      </w:r>
      <w:r w:rsidR="00D11780">
        <w:rPr>
          <w:rFonts w:ascii="Times New Roman" w:hAnsi="Times New Roman" w:cs="Times New Roman"/>
        </w:rPr>
        <w:t>:</w:t>
      </w:r>
    </w:p>
    <w:p w14:paraId="28734B6B" w14:textId="6132B9A8" w:rsidR="00F92975"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a.</w:t>
      </w:r>
      <w:r w:rsidRPr="000604C3">
        <w:rPr>
          <w:rFonts w:ascii="Times New Roman" w:hAnsi="Times New Roman" w:cs="Times New Roman"/>
        </w:rPr>
        <w:t xml:space="preserve"> € 18,50 per punt in geval van een vordering met een beloop van ten hoogste € 250,00</w:t>
      </w:r>
      <w:r w:rsidR="00A71662" w:rsidRPr="000604C3">
        <w:rPr>
          <w:rFonts w:ascii="Times New Roman" w:hAnsi="Times New Roman" w:cs="Times New Roman"/>
        </w:rPr>
        <w:t>;</w:t>
      </w:r>
    </w:p>
    <w:p w14:paraId="0444D369" w14:textId="68EE58CD" w:rsidR="00F92975"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b.</w:t>
      </w:r>
      <w:r w:rsidRPr="000604C3">
        <w:rPr>
          <w:rFonts w:ascii="Times New Roman" w:hAnsi="Times New Roman" w:cs="Times New Roman"/>
        </w:rPr>
        <w:t xml:space="preserve"> € 37,50 per punt in geval van een vordering met een beloop van ten hoogste € 500,00</w:t>
      </w:r>
      <w:r w:rsidR="00A71662" w:rsidRPr="000604C3">
        <w:rPr>
          <w:rFonts w:ascii="Times New Roman" w:hAnsi="Times New Roman" w:cs="Times New Roman"/>
        </w:rPr>
        <w:t>;</w:t>
      </w:r>
    </w:p>
    <w:p w14:paraId="6A1A8880" w14:textId="75745C8E" w:rsidR="00F92975"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c.</w:t>
      </w:r>
      <w:r w:rsidRPr="000604C3">
        <w:rPr>
          <w:rFonts w:ascii="Times New Roman" w:hAnsi="Times New Roman" w:cs="Times New Roman"/>
        </w:rPr>
        <w:t xml:space="preserve"> € 62,00 per punt in geval van een vordering met een beloop van ten hoogste € 1.000,00</w:t>
      </w:r>
      <w:r w:rsidR="00A71662" w:rsidRPr="000604C3">
        <w:rPr>
          <w:rFonts w:ascii="Times New Roman" w:hAnsi="Times New Roman" w:cs="Times New Roman"/>
        </w:rPr>
        <w:t>;</w:t>
      </w:r>
    </w:p>
    <w:p w14:paraId="146AAFF4" w14:textId="52C44EDE" w:rsidR="00F92975"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d.</w:t>
      </w:r>
      <w:r w:rsidRPr="000604C3">
        <w:rPr>
          <w:rFonts w:ascii="Times New Roman" w:hAnsi="Times New Roman" w:cs="Times New Roman"/>
        </w:rPr>
        <w:t xml:space="preserve"> € 93,50 per punt in geval van een vordering met een beloop van ten hoogste € 2.000,00</w:t>
      </w:r>
      <w:r w:rsidR="00A71662" w:rsidRPr="000604C3">
        <w:rPr>
          <w:rFonts w:ascii="Times New Roman" w:hAnsi="Times New Roman" w:cs="Times New Roman"/>
        </w:rPr>
        <w:t>;</w:t>
      </w:r>
    </w:p>
    <w:p w14:paraId="419A3F03" w14:textId="71E2F05C" w:rsidR="00F92975"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e.</w:t>
      </w:r>
      <w:r w:rsidRPr="000604C3">
        <w:rPr>
          <w:rFonts w:ascii="Times New Roman" w:hAnsi="Times New Roman" w:cs="Times New Roman"/>
        </w:rPr>
        <w:t xml:space="preserve"> € 124,50 per punt in geval van een vordering met een beloop van ten hoogste € 4.000,00</w:t>
      </w:r>
      <w:r w:rsidR="00A71662" w:rsidRPr="000604C3">
        <w:rPr>
          <w:rFonts w:ascii="Times New Roman" w:hAnsi="Times New Roman" w:cs="Times New Roman"/>
        </w:rPr>
        <w:t>;</w:t>
      </w:r>
    </w:p>
    <w:p w14:paraId="159BC610" w14:textId="72FD6D7D" w:rsidR="00F92975"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f.</w:t>
      </w:r>
      <w:r w:rsidRPr="000604C3">
        <w:rPr>
          <w:rFonts w:ascii="Times New Roman" w:hAnsi="Times New Roman" w:cs="Times New Roman"/>
        </w:rPr>
        <w:t xml:space="preserve"> € 155,50 per punt in geval van een vordering met een beloop van ten hoogste € 8.000,00</w:t>
      </w:r>
      <w:r w:rsidR="00A71662" w:rsidRPr="000604C3">
        <w:rPr>
          <w:rFonts w:ascii="Times New Roman" w:hAnsi="Times New Roman" w:cs="Times New Roman"/>
        </w:rPr>
        <w:t>;</w:t>
      </w:r>
    </w:p>
    <w:p w14:paraId="3E3A0CB6" w14:textId="5F908BFD" w:rsidR="00F92975"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g.</w:t>
      </w:r>
      <w:r w:rsidRPr="000604C3">
        <w:rPr>
          <w:rFonts w:ascii="Times New Roman" w:hAnsi="Times New Roman" w:cs="Times New Roman"/>
        </w:rPr>
        <w:t xml:space="preserve"> € 186,50 per punt in geval van een vordering met een beloop van meer dan € 8.000,00</w:t>
      </w:r>
      <w:r w:rsidR="00A71662" w:rsidRPr="000604C3">
        <w:rPr>
          <w:rFonts w:ascii="Times New Roman" w:hAnsi="Times New Roman" w:cs="Times New Roman"/>
        </w:rPr>
        <w:t>;</w:t>
      </w:r>
    </w:p>
    <w:p w14:paraId="2E211433" w14:textId="1C7D9E1A" w:rsidR="00D80B5B" w:rsidRPr="000604C3" w:rsidRDefault="00F92975" w:rsidP="005A6BF0">
      <w:pPr>
        <w:spacing w:after="0" w:line="240" w:lineRule="auto"/>
        <w:jc w:val="both"/>
        <w:rPr>
          <w:rFonts w:ascii="Times New Roman" w:hAnsi="Times New Roman" w:cs="Times New Roman"/>
        </w:rPr>
      </w:pPr>
      <w:r w:rsidRPr="000604C3">
        <w:rPr>
          <w:rFonts w:ascii="Times New Roman" w:hAnsi="Times New Roman" w:cs="Times New Roman"/>
          <w:i/>
          <w:iCs/>
        </w:rPr>
        <w:t>h.</w:t>
      </w:r>
      <w:r w:rsidRPr="000604C3">
        <w:rPr>
          <w:rFonts w:ascii="Times New Roman" w:hAnsi="Times New Roman" w:cs="Times New Roman"/>
        </w:rPr>
        <w:t xml:space="preserve"> ten minste € 18,50 en ten hoogste € 186,50 per punt in geval van een vordering van onbepaalde waarde.</w:t>
      </w:r>
    </w:p>
    <w:sectPr w:rsidR="00D80B5B" w:rsidRPr="000604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652F" w14:textId="77777777" w:rsidR="00DA2CBB" w:rsidRDefault="00DA2CBB" w:rsidP="005A6BF0">
      <w:pPr>
        <w:spacing w:after="0" w:line="240" w:lineRule="auto"/>
      </w:pPr>
      <w:r>
        <w:separator/>
      </w:r>
    </w:p>
  </w:endnote>
  <w:endnote w:type="continuationSeparator" w:id="0">
    <w:p w14:paraId="4CB0B913" w14:textId="77777777" w:rsidR="00DA2CBB" w:rsidRDefault="00DA2CBB" w:rsidP="005A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405153"/>
      <w:docPartObj>
        <w:docPartGallery w:val="Page Numbers (Bottom of Page)"/>
        <w:docPartUnique/>
      </w:docPartObj>
    </w:sdtPr>
    <w:sdtContent>
      <w:p w14:paraId="503666C7" w14:textId="1E957C00" w:rsidR="005A6BF0" w:rsidRDefault="005A6BF0">
        <w:pPr>
          <w:pStyle w:val="Voettekst"/>
          <w:jc w:val="center"/>
        </w:pPr>
        <w:r>
          <w:fldChar w:fldCharType="begin"/>
        </w:r>
        <w:r>
          <w:instrText>PAGE   \* MERGEFORMAT</w:instrText>
        </w:r>
        <w:r>
          <w:fldChar w:fldCharType="separate"/>
        </w:r>
        <w:r>
          <w:t>2</w:t>
        </w:r>
        <w:r>
          <w:fldChar w:fldCharType="end"/>
        </w:r>
      </w:p>
    </w:sdtContent>
  </w:sdt>
  <w:p w14:paraId="46341C28" w14:textId="77777777" w:rsidR="005A6BF0" w:rsidRDefault="005A6B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C493" w14:textId="77777777" w:rsidR="00DA2CBB" w:rsidRDefault="00DA2CBB" w:rsidP="005A6BF0">
      <w:pPr>
        <w:spacing w:after="0" w:line="240" w:lineRule="auto"/>
      </w:pPr>
      <w:r>
        <w:separator/>
      </w:r>
    </w:p>
  </w:footnote>
  <w:footnote w:type="continuationSeparator" w:id="0">
    <w:p w14:paraId="418507CD" w14:textId="77777777" w:rsidR="00DA2CBB" w:rsidRDefault="00DA2CBB" w:rsidP="005A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3BC"/>
    <w:multiLevelType w:val="multilevel"/>
    <w:tmpl w:val="CA5E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09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F0"/>
    <w:rsid w:val="00044063"/>
    <w:rsid w:val="000604C3"/>
    <w:rsid w:val="000A57F0"/>
    <w:rsid w:val="000D0B69"/>
    <w:rsid w:val="000E46EC"/>
    <w:rsid w:val="00144B35"/>
    <w:rsid w:val="001A09E3"/>
    <w:rsid w:val="001E08CB"/>
    <w:rsid w:val="001E44C1"/>
    <w:rsid w:val="0024598E"/>
    <w:rsid w:val="002E4F14"/>
    <w:rsid w:val="00330621"/>
    <w:rsid w:val="003344DC"/>
    <w:rsid w:val="00363323"/>
    <w:rsid w:val="00370156"/>
    <w:rsid w:val="00373963"/>
    <w:rsid w:val="003A1A4D"/>
    <w:rsid w:val="00414AF8"/>
    <w:rsid w:val="00435550"/>
    <w:rsid w:val="0046776E"/>
    <w:rsid w:val="004878F9"/>
    <w:rsid w:val="004915D9"/>
    <w:rsid w:val="004919A8"/>
    <w:rsid w:val="004F002D"/>
    <w:rsid w:val="004F2BC6"/>
    <w:rsid w:val="00526DAD"/>
    <w:rsid w:val="00530023"/>
    <w:rsid w:val="00547079"/>
    <w:rsid w:val="005719A3"/>
    <w:rsid w:val="005A6BF0"/>
    <w:rsid w:val="005F4241"/>
    <w:rsid w:val="00602FF1"/>
    <w:rsid w:val="00642948"/>
    <w:rsid w:val="00686345"/>
    <w:rsid w:val="00686AFF"/>
    <w:rsid w:val="007374B3"/>
    <w:rsid w:val="00774394"/>
    <w:rsid w:val="00794F27"/>
    <w:rsid w:val="007A3FC4"/>
    <w:rsid w:val="007D4270"/>
    <w:rsid w:val="008D5950"/>
    <w:rsid w:val="00902719"/>
    <w:rsid w:val="00966D64"/>
    <w:rsid w:val="009C5FCD"/>
    <w:rsid w:val="009D3C81"/>
    <w:rsid w:val="00A132C2"/>
    <w:rsid w:val="00A71662"/>
    <w:rsid w:val="00A934F6"/>
    <w:rsid w:val="00AE2D25"/>
    <w:rsid w:val="00B04AAD"/>
    <w:rsid w:val="00B32F5B"/>
    <w:rsid w:val="00B45D82"/>
    <w:rsid w:val="00BB6D6D"/>
    <w:rsid w:val="00BD2F3B"/>
    <w:rsid w:val="00C13ABE"/>
    <w:rsid w:val="00C211AE"/>
    <w:rsid w:val="00CC18E9"/>
    <w:rsid w:val="00CC7E88"/>
    <w:rsid w:val="00D07211"/>
    <w:rsid w:val="00D11780"/>
    <w:rsid w:val="00D156E1"/>
    <w:rsid w:val="00D241BF"/>
    <w:rsid w:val="00D741BA"/>
    <w:rsid w:val="00D80B5B"/>
    <w:rsid w:val="00DA2CBB"/>
    <w:rsid w:val="00E05BA0"/>
    <w:rsid w:val="00E13D3A"/>
    <w:rsid w:val="00E65210"/>
    <w:rsid w:val="00E655C7"/>
    <w:rsid w:val="00EC74BC"/>
    <w:rsid w:val="00ED0510"/>
    <w:rsid w:val="00F24DBA"/>
    <w:rsid w:val="00F2749C"/>
    <w:rsid w:val="00F71A06"/>
    <w:rsid w:val="00F92975"/>
    <w:rsid w:val="00FA67E1"/>
    <w:rsid w:val="00FE4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BA37"/>
  <w15:chartTrackingRefBased/>
  <w15:docId w15:val="{8DCFF5DE-444E-42ED-8C13-F4924D39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BF0"/>
    <w:pPr>
      <w:ind w:left="720"/>
      <w:contextualSpacing/>
    </w:pPr>
  </w:style>
  <w:style w:type="character" w:styleId="Hyperlink">
    <w:name w:val="Hyperlink"/>
    <w:basedOn w:val="Standaardalinea-lettertype"/>
    <w:uiPriority w:val="99"/>
    <w:unhideWhenUsed/>
    <w:rsid w:val="005A6BF0"/>
    <w:rPr>
      <w:color w:val="0563C1" w:themeColor="hyperlink"/>
      <w:u w:val="single"/>
    </w:rPr>
  </w:style>
  <w:style w:type="character" w:styleId="Onopgelostemelding">
    <w:name w:val="Unresolved Mention"/>
    <w:basedOn w:val="Standaardalinea-lettertype"/>
    <w:uiPriority w:val="99"/>
    <w:semiHidden/>
    <w:unhideWhenUsed/>
    <w:rsid w:val="005A6BF0"/>
    <w:rPr>
      <w:color w:val="605E5C"/>
      <w:shd w:val="clear" w:color="auto" w:fill="E1DFDD"/>
    </w:rPr>
  </w:style>
  <w:style w:type="paragraph" w:styleId="Voetnoottekst">
    <w:name w:val="footnote text"/>
    <w:basedOn w:val="Standaard"/>
    <w:link w:val="VoetnoottekstChar"/>
    <w:uiPriority w:val="99"/>
    <w:semiHidden/>
    <w:unhideWhenUsed/>
    <w:rsid w:val="005A6B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6BF0"/>
    <w:rPr>
      <w:sz w:val="20"/>
      <w:szCs w:val="20"/>
    </w:rPr>
  </w:style>
  <w:style w:type="character" w:styleId="Voetnootmarkering">
    <w:name w:val="footnote reference"/>
    <w:basedOn w:val="Standaardalinea-lettertype"/>
    <w:uiPriority w:val="99"/>
    <w:semiHidden/>
    <w:unhideWhenUsed/>
    <w:rsid w:val="005A6BF0"/>
    <w:rPr>
      <w:vertAlign w:val="superscript"/>
    </w:rPr>
  </w:style>
  <w:style w:type="paragraph" w:styleId="Koptekst">
    <w:name w:val="header"/>
    <w:basedOn w:val="Standaard"/>
    <w:link w:val="KoptekstChar"/>
    <w:uiPriority w:val="99"/>
    <w:unhideWhenUsed/>
    <w:rsid w:val="005A6B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BF0"/>
  </w:style>
  <w:style w:type="paragraph" w:styleId="Voettekst">
    <w:name w:val="footer"/>
    <w:basedOn w:val="Standaard"/>
    <w:link w:val="VoettekstChar"/>
    <w:uiPriority w:val="99"/>
    <w:unhideWhenUsed/>
    <w:rsid w:val="005A6B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DC66-4477-442E-B241-9BE780FB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2074</Words>
  <Characters>11409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Hazekamp</dc:creator>
  <cp:keywords/>
  <dc:description/>
  <cp:lastModifiedBy>Connor Rakers</cp:lastModifiedBy>
  <cp:revision>3</cp:revision>
  <dcterms:created xsi:type="dcterms:W3CDTF">2023-06-16T12:53:00Z</dcterms:created>
  <dcterms:modified xsi:type="dcterms:W3CDTF">2023-06-16T13:24:00Z</dcterms:modified>
</cp:coreProperties>
</file>